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河北省福利彩票发行管理中心2021年部门预算信息公开情况说明</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w:t>
      </w:r>
      <w:r>
        <w:rPr>
          <w:rFonts w:hint="eastAsia" w:ascii="Times New Roman" w:hAnsi="Times New Roman" w:eastAsia="方正仿宋_GBK" w:cs="Times New Roman"/>
          <w:sz w:val="32"/>
          <w:szCs w:val="32"/>
          <w:lang w:eastAsia="zh-CN"/>
        </w:rPr>
        <w:t>《中华人民共和国预算法》</w:t>
      </w:r>
      <w:r>
        <w:rPr>
          <w:rFonts w:hint="default" w:ascii="Times New Roman" w:hAnsi="Times New Roman" w:eastAsia="方正仿宋_GBK" w:cs="Times New Roman"/>
          <w:sz w:val="32"/>
          <w:szCs w:val="32"/>
        </w:rPr>
        <w:t>、《地方预决算公开操作规程》和《河北省省级预算公开办法》规定，现将河北省福利彩票发行管理中心2021年部门预算公开如下：</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一、部门职责及机构设置情况</w:t>
      </w:r>
    </w:p>
    <w:p>
      <w:pPr>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部门职责：</w:t>
      </w:r>
    </w:p>
    <w:p>
      <w:pPr>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（一）制定并组织落实本行政区域福利彩票销售管理办法和工作规范。</w:t>
      </w:r>
    </w:p>
    <w:p>
      <w:pPr>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（二）向彩票发行机构提出停止彩票品种或者变更彩票品种审批事项的建议。</w:t>
      </w:r>
    </w:p>
    <w:p>
      <w:pPr>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（三）向同级财政部门提出本行政区域彩票销售实施方案，经审核后组织实施。</w:t>
      </w:r>
    </w:p>
    <w:p>
      <w:pPr>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（四）负责协调推进本行政区域福利彩票销售系统的建设、运营和维护。</w:t>
      </w:r>
    </w:p>
    <w:p>
      <w:pPr>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（五）负责组织拟订并落实本行政区域福利彩票销售系统数据管理、资金归集结算、销售渠道规划、物流管理、开奖兑奖。组织开展数据安全风险监测。</w:t>
      </w:r>
    </w:p>
    <w:p>
      <w:pPr>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（六）负责组织实施本行政区域福利彩票的形象建设、彩票代销、营销宣传、业务培训、人才队伍建设等工作。</w:t>
      </w:r>
    </w:p>
    <w:p>
      <w:pPr>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机构设置：</w:t>
      </w:r>
    </w:p>
    <w:p>
      <w:pPr>
        <w:ind w:firstLine="640" w:firstLineChars="200"/>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24"/>
        </w:rPr>
        <w:t>部门机构设置情况</w:t>
      </w:r>
    </w:p>
    <w:tbl>
      <w:tblPr>
        <w:tblStyle w:val="12"/>
        <w:tblW w:w="1010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59"/>
        <w:gridCol w:w="1134"/>
        <w:gridCol w:w="1276"/>
        <w:gridCol w:w="33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359" w:type="dxa"/>
            <w:vMerge w:val="restart"/>
            <w:vAlign w:val="center"/>
          </w:tcPr>
          <w:p>
            <w:pPr>
              <w:spacing w:line="300" w:lineRule="exact"/>
              <w:jc w:val="center"/>
              <w:rPr>
                <w:rFonts w:hint="default" w:ascii="Times New Roman" w:hAnsi="Times New Roman" w:eastAsia="方正书宋_GBK" w:cs="Times New Roman"/>
                <w:b/>
                <w:bCs/>
              </w:rPr>
            </w:pPr>
            <w:r>
              <w:rPr>
                <w:rFonts w:hint="default" w:ascii="Times New Roman" w:hAnsi="Times New Roman" w:eastAsia="方正书宋_GBK" w:cs="Times New Roman"/>
                <w:b/>
                <w:bCs/>
              </w:rPr>
              <w:t>单位名称</w:t>
            </w:r>
          </w:p>
        </w:tc>
        <w:tc>
          <w:tcPr>
            <w:tcW w:w="1134" w:type="dxa"/>
            <w:vMerge w:val="restart"/>
            <w:vAlign w:val="center"/>
          </w:tcPr>
          <w:p>
            <w:pPr>
              <w:spacing w:line="300" w:lineRule="exact"/>
              <w:jc w:val="center"/>
              <w:rPr>
                <w:rFonts w:hint="default" w:ascii="Times New Roman" w:hAnsi="Times New Roman" w:eastAsia="方正书宋_GBK" w:cs="Times New Roman"/>
                <w:b/>
                <w:bCs/>
              </w:rPr>
            </w:pPr>
            <w:r>
              <w:rPr>
                <w:rFonts w:hint="default" w:ascii="Times New Roman" w:hAnsi="Times New Roman" w:eastAsia="方正书宋_GBK" w:cs="Times New Roman"/>
                <w:b/>
                <w:bCs/>
              </w:rPr>
              <w:t>单位性质</w:t>
            </w:r>
          </w:p>
        </w:tc>
        <w:tc>
          <w:tcPr>
            <w:tcW w:w="1276" w:type="dxa"/>
            <w:vMerge w:val="restart"/>
            <w:vAlign w:val="center"/>
          </w:tcPr>
          <w:p>
            <w:pPr>
              <w:spacing w:line="300" w:lineRule="exact"/>
              <w:jc w:val="center"/>
              <w:rPr>
                <w:rFonts w:hint="default" w:ascii="Times New Roman" w:hAnsi="Times New Roman" w:eastAsia="方正书宋_GBK" w:cs="Times New Roman"/>
                <w:b/>
                <w:bCs/>
              </w:rPr>
            </w:pPr>
            <w:r>
              <w:rPr>
                <w:rFonts w:hint="default" w:ascii="Times New Roman" w:hAnsi="Times New Roman" w:eastAsia="方正书宋_GBK" w:cs="Times New Roman"/>
                <w:b/>
                <w:bCs/>
              </w:rPr>
              <w:t>单位规格</w:t>
            </w:r>
          </w:p>
        </w:tc>
        <w:tc>
          <w:tcPr>
            <w:tcW w:w="3334" w:type="dxa"/>
            <w:vMerge w:val="restart"/>
            <w:vAlign w:val="center"/>
          </w:tcPr>
          <w:p>
            <w:pPr>
              <w:spacing w:line="300" w:lineRule="exact"/>
              <w:jc w:val="center"/>
              <w:rPr>
                <w:rFonts w:hint="default" w:ascii="Times New Roman" w:hAnsi="Times New Roman" w:eastAsia="方正书宋_GBK" w:cs="Times New Roman"/>
                <w:b/>
                <w:bCs/>
              </w:rPr>
            </w:pPr>
            <w:r>
              <w:rPr>
                <w:rFonts w:hint="default" w:ascii="Times New Roman" w:hAnsi="Times New Roman" w:eastAsia="方正书宋_GBK" w:cs="Times New Roman"/>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359" w:type="dxa"/>
            <w:vMerge w:val="continue"/>
            <w:vAlign w:val="center"/>
          </w:tcPr>
          <w:p>
            <w:pPr>
              <w:spacing w:line="300" w:lineRule="exact"/>
              <w:jc w:val="left"/>
              <w:outlineLvl w:val="0"/>
              <w:rPr>
                <w:rFonts w:hint="default" w:ascii="Times New Roman" w:hAnsi="Times New Roman" w:cs="Times New Roman"/>
              </w:rPr>
            </w:pPr>
          </w:p>
        </w:tc>
        <w:tc>
          <w:tcPr>
            <w:tcW w:w="1134" w:type="dxa"/>
            <w:vMerge w:val="continue"/>
            <w:vAlign w:val="center"/>
          </w:tcPr>
          <w:p>
            <w:pPr>
              <w:spacing w:line="300" w:lineRule="exact"/>
              <w:jc w:val="left"/>
              <w:outlineLvl w:val="0"/>
              <w:rPr>
                <w:rFonts w:hint="default" w:ascii="Times New Roman" w:hAnsi="Times New Roman" w:cs="Times New Roman"/>
              </w:rPr>
            </w:pPr>
          </w:p>
        </w:tc>
        <w:tc>
          <w:tcPr>
            <w:tcW w:w="1276" w:type="dxa"/>
            <w:vMerge w:val="continue"/>
            <w:vAlign w:val="center"/>
          </w:tcPr>
          <w:p>
            <w:pPr>
              <w:spacing w:line="300" w:lineRule="exact"/>
              <w:jc w:val="left"/>
              <w:outlineLvl w:val="0"/>
              <w:rPr>
                <w:rFonts w:hint="default" w:ascii="Times New Roman" w:hAnsi="Times New Roman" w:cs="Times New Roman"/>
              </w:rPr>
            </w:pPr>
          </w:p>
        </w:tc>
        <w:tc>
          <w:tcPr>
            <w:tcW w:w="3334" w:type="dxa"/>
            <w:vMerge w:val="continue"/>
            <w:vAlign w:val="center"/>
          </w:tcPr>
          <w:p>
            <w:pPr>
              <w:spacing w:line="300" w:lineRule="exact"/>
              <w:jc w:val="left"/>
              <w:outlineLvl w:val="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359"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河北省福利彩票发行管理中心</w:t>
            </w:r>
          </w:p>
        </w:tc>
        <w:tc>
          <w:tcPr>
            <w:tcW w:w="1134"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事业</w:t>
            </w:r>
          </w:p>
        </w:tc>
        <w:tc>
          <w:tcPr>
            <w:tcW w:w="1276"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正处级</w:t>
            </w:r>
          </w:p>
        </w:tc>
        <w:tc>
          <w:tcPr>
            <w:tcW w:w="3334"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财政性资金零补助</w:t>
            </w:r>
          </w:p>
        </w:tc>
      </w:tr>
    </w:tbl>
    <w:p>
      <w:pPr>
        <w:jc w:val="center"/>
        <w:outlineLvl w:val="0"/>
        <w:rPr>
          <w:rFonts w:hint="default" w:ascii="Times New Roman" w:hAnsi="Times New Roman" w:eastAsia="方正小标宋_GBK" w:cs="Times New Roman"/>
          <w:sz w:val="32"/>
          <w:szCs w:val="24"/>
        </w:rPr>
      </w:pP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二、部门预算安排的总体情况</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按照预算管理有关规定，目前我省部门预算的编制实行综合预算管理，即全部收入和支出都反映在预算中。河北省福利彩票发行管理中心的收支包含在部门预算中。</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1、收入说明</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反映本部门当年全部收入。2021年预算收入16693.33万元，其中：一般公共预算收入0万元，基金预算收入13248.50万元，财政专户核拨收入0万元，其他来源收入（单位资金）350万元，上年结转3094.83万元。</w:t>
      </w:r>
    </w:p>
    <w:p>
      <w:pPr>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2、支出说明</w:t>
      </w:r>
    </w:p>
    <w:p>
      <w:pPr>
        <w:ind w:firstLine="640"/>
        <w:rPr>
          <w:rFonts w:hint="default" w:ascii="Times New Roman" w:hAnsi="Times New Roman" w:eastAsia="方正仿宋_GBK" w:cs="Times New Roman"/>
          <w:sz w:val="32"/>
          <w:szCs w:val="32"/>
          <w:highlight w:val="red"/>
        </w:rPr>
      </w:pPr>
      <w:r>
        <w:rPr>
          <w:rFonts w:hint="default" w:ascii="Times New Roman" w:hAnsi="Times New Roman" w:eastAsia="方正仿宋_GBK" w:cs="Times New Roman"/>
          <w:sz w:val="32"/>
          <w:szCs w:val="32"/>
        </w:rPr>
        <w:t>收支预算总表支出栏、基本支出表、项目支出表按经济分类和支出功能分类科目编制，反映河北省福利彩票发行管理中心年度部门预算中支出预算的总体情况。2021年支出预算16693.33万元，其中基本支出1296万元，包括人员经费1057万元和日常公用经费239万元；项目支出15397.33万元，主要为福利彩票销售机构的业务费支出12354.83万元，彩票市场调控资金支出1892.5万元，彩票公益金安排的支出800万元。</w:t>
      </w:r>
    </w:p>
    <w:p>
      <w:pPr>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3、比上年增减情况</w:t>
      </w:r>
    </w:p>
    <w:p>
      <w:pPr>
        <w:ind w:firstLine="64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2021年预算收支安排16693.33万元，较2020年预算</w:t>
      </w:r>
      <w:r>
        <w:rPr>
          <w:rFonts w:hint="default" w:ascii="Times New Roman" w:hAnsi="Times New Roman" w:eastAsia="方正仿宋_GBK" w:cs="Times New Roman"/>
          <w:sz w:val="32"/>
          <w:szCs w:val="32"/>
          <w:highlight w:val="none"/>
        </w:rPr>
        <w:t>减少</w:t>
      </w:r>
      <w:r>
        <w:rPr>
          <w:rFonts w:hint="default" w:ascii="Times New Roman" w:hAnsi="Times New Roman" w:eastAsia="方正仿宋_GBK" w:cs="Times New Roman"/>
          <w:sz w:val="32"/>
          <w:szCs w:val="32"/>
          <w:highlight w:val="none"/>
          <w:lang w:val="en-US" w:eastAsia="zh-CN"/>
        </w:rPr>
        <w:t>4391.5</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rPr>
        <w:t>，其中：基本支出增加68万元，主要为增加人员经费支出；项目支出</w:t>
      </w:r>
      <w:r>
        <w:rPr>
          <w:rFonts w:hint="default" w:ascii="Times New Roman" w:hAnsi="Times New Roman" w:eastAsia="方正仿宋_GBK" w:cs="Times New Roman"/>
          <w:sz w:val="32"/>
          <w:szCs w:val="32"/>
          <w:highlight w:val="none"/>
        </w:rPr>
        <w:t>减少</w:t>
      </w:r>
      <w:r>
        <w:rPr>
          <w:rFonts w:hint="default" w:ascii="Times New Roman" w:hAnsi="Times New Roman" w:eastAsia="方正仿宋_GBK" w:cs="Times New Roman"/>
          <w:sz w:val="32"/>
          <w:szCs w:val="32"/>
          <w:highlight w:val="none"/>
          <w:lang w:val="en-US" w:eastAsia="zh-CN"/>
        </w:rPr>
        <w:t>4459.5</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rPr>
        <w:t>，主要为减少了中福在线销售厅运行维护费、彩票销售投注机专用热敏纸、福利彩票促销、市场宣传、推广及营销项目支出。</w:t>
      </w:r>
    </w:p>
    <w:p>
      <w:pPr>
        <w:autoSpaceDE w:val="0"/>
        <w:autoSpaceDN w:val="0"/>
        <w:adjustRightInd w:val="0"/>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三、机关运行经费安排情况</w:t>
      </w:r>
    </w:p>
    <w:p>
      <w:pPr>
        <w:ind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2021年，我部门机关运行经费共计安排239万元，主要用于日常维修、办公用房水电费、办公用房取暖费、办公用房物业管理费等日常运行支出。</w:t>
      </w:r>
    </w:p>
    <w:p>
      <w:pPr>
        <w:autoSpaceDE w:val="0"/>
        <w:autoSpaceDN w:val="0"/>
        <w:adjustRightInd w:val="0"/>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四、财政拨款“三公”经费预算情况及增减变化原因</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我部门财政拨款“三公”经费预算安排50.7万元，其中因公出国（境）费0万元；公务用车购置及运维费45.8万元（其中：公务用车购置费为0万元，公务用车运维费45.8万元)；公务接待费4.9万元。与2020年相比持平。</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五、预算绩效信息 </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bookmarkStart w:id="0" w:name="_Toc471398463"/>
      <w:r>
        <w:rPr>
          <w:rFonts w:hint="default" w:ascii="Times New Roman" w:hAnsi="Times New Roman" w:eastAsia="方正仿宋_GBK" w:cs="Times New Roman"/>
          <w:sz w:val="32"/>
          <w:szCs w:val="32"/>
        </w:rPr>
        <w:t>第一部分 部门整体绩效目标</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（一）总体绩效目标</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以习近平新时代中国特色社会主义思想为指导，深入学习贯彻党的十九届五中全会和省委九届十二次全会精神，2021年我中心继续坚持福彩“扶老、助残、救孤、济困”的发行宗旨，贯彻实施《彩票管理条例》和《彩票管理条例实施细则》，强化全省福利彩票发行销售的计划组织、技术保障、市场开发、渠道建设、营销宣传、开奖兑奖、人才队伍建设、公益品牌形象建设、财务管理等工作，确保全省福彩发行销售安全运行、健康发展，树立福利彩票良好的社会形象。2021年力争完成37.8亿元福利彩票销售目标，筹集省本级公益金2.26亿元。</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（二）分项绩效目标</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建立完善科学规范的彩票销售渠道</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绩效目标：依据国务院《彩票管理条例》及相关政策规定，进一步建立完善的专业服务保障机制，保证即开票销售系统的安全运行；加强全省彩票销售核心系统和销售网点正常联网；保证福利彩票电视开奖全年正常播出，中奖信息发布及时、准确；增加彩票销售终端设备和全省视频会议系统，满足需要，强化福彩销售管理；加强对全省销售网点在用投注机和快开游戏辅助设备的维护，保证彩票销售业务的正常开展；保障彩票销售与管理所需的人力资源，促进各项工作计划的完成。</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绩效指标：彩票销售系统正常运转率达到99%以上；正常联网线路比率超过95%；中奖信息发布准确率达到95%以上；中奖信息播报及时率达到95%以上；设备购置验收通过率达到100%；终端设备维保达标率在90%以上；购买人力资源服务支出的准确性达到100%。</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建立安全、稳定的彩票销售系统</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绩效目标：建立完善的销售系统保障机制，及时准确完成销售数据传输及统计工作，保证彩票销售工作安全运行；增加网络安全设备，提高系统网络和数据安全。</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绩效指标：销售系统巡检次数达到12次；故障处理及时率达到100%；设备验收合格率达到99%。</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加大彩票市场开发、管理及推广力度</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绩效目标：科学谋划营销宣传和市场推广模式，传播彩票品牌理念；加强市场营销技能推广，增强彩票从业人员营销能力；积极开展福利彩票促销活动，力争实现年度销售目标；强化对销售网点的服务，及时满足销售网点需求，增加网点和彩民满意度。</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绩效指标：信息发布准确率达到9</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%以上；信息发布按时完成率达到90%以上；即开型福利彩票配送及时率达到99%以上；热敏纸验收合格率达到95%以上。</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加强福彩公益品牌形象建设</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绩效目标：积极开展福彩公益活动，提升福利彩票社会形象。</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绩效指标：资助困难学生1200人；资助困难个人2000人；符合资助条件率达到100%。</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提升综合治理水平</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绩效目标：加强福利彩票形象建设和市场管理，增强抵御市场风险的能力；严格按照彩票游戏规则和相关规定，及时准确归集、分配、解缴彩票资金。</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绩效指标：年度网点日常巡查率达到90%以上；站点形象建设达标率稳定在95%以上；年度销售目标完成率达到100%；彩票资金归集、分配、解缴的准确率达到100%。</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（三）工作保障措施</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强化安全管理。加强财务管理力度，狠抓内部控制；优化政府采购流程，提升采购工作效率；加强资产管理，促进国有资产保值增值；提升技术保障水平，保证销售系统安全运行。</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加强预算资金管理。认真执行各项管理制度，严格履行审批程序，依法依规依程序办事；强化预算资金使用的计划性，加强对预算绩效运行和支出进度的监控和考核，不断提升预算绩效管理水平。</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做好预算绩效自评。做好预算绩效自评和重点评价工作，将预算绩效评价结果纳入考核体系，强化预算绩效评价结果的激励、约束作用。对评价中发现的问题及时进行整改，不断调整优化支出结构。</w:t>
      </w:r>
    </w:p>
    <w:p>
      <w:pPr>
        <w:autoSpaceDE w:val="0"/>
        <w:autoSpaceDN w:val="0"/>
        <w:adjustRightInd w:val="0"/>
        <w:ind w:left="198"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加强内部监督。严格按照《内部控制制度》要求，对绩效运行情况、重大支出决策、资产处置及其他重要经济业务事项的决策和执行进行督导并贯彻落实。通过加强内部审计和配合做好外部审计等监督工作，确保财政资金的使用安全有效。</w:t>
      </w:r>
    </w:p>
    <w:p>
      <w:pPr>
        <w:ind w:firstLine="645"/>
        <w:rPr>
          <w:rFonts w:hint="default" w:ascii="Times New Roman" w:hAnsi="Times New Roman" w:eastAsia="方正仿宋_GBK" w:cs="Times New Roman"/>
          <w:sz w:val="32"/>
          <w:szCs w:val="32"/>
        </w:rPr>
      </w:pPr>
    </w:p>
    <w:p>
      <w:pPr>
        <w:ind w:firstLine="56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第二部分  预算项目绩效目标：</w:t>
      </w:r>
    </w:p>
    <w:p>
      <w:pPr>
        <w:ind w:firstLine="560"/>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xml:space="preserve"> 1、</w:t>
      </w:r>
      <w:r>
        <w:rPr>
          <w:rFonts w:hint="default" w:ascii="Times New Roman" w:hAnsi="Times New Roman" w:eastAsia="方正仿宋_GBK" w:cs="Times New Roman"/>
          <w:b/>
          <w:sz w:val="32"/>
          <w:szCs w:val="32"/>
        </w:rPr>
        <w:t>即开型福利彩票物流管理项目绩效目标表</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8278" w:type="dxa"/>
            <w:tcBorders>
              <w:bottom w:val="nil"/>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1.通过开展此项目，保证全省即开型福利彩票的安全和及时配送，保障即开型福利彩票销售网点的正常销售。</w:t>
            </w:r>
          </w:p>
        </w:tc>
      </w:tr>
    </w:tbl>
    <w:p>
      <w:pPr>
        <w:spacing w:line="14" w:lineRule="exact"/>
        <w:ind w:firstLine="420" w:firstLineChars="200"/>
        <w:jc w:val="center"/>
        <w:rPr>
          <w:rFonts w:hint="default" w:ascii="Times New Roman" w:hAnsi="Times New Roman" w:cs="Times New Roman"/>
        </w:rPr>
      </w:pPr>
      <w:r>
        <w:rPr>
          <w:rFonts w:hint="default" w:ascii="Times New Roman" w:hAnsi="Times New Roman" w:eastAsia="方正书宋_GBK" w:cs="Times New Roman"/>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一级指标</w:t>
            </w:r>
          </w:p>
        </w:tc>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二级指标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三级指标</w:t>
            </w:r>
          </w:p>
        </w:tc>
        <w:tc>
          <w:tcPr>
            <w:tcW w:w="289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绩效指标描述</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w:t>
            </w:r>
          </w:p>
        </w:tc>
        <w:tc>
          <w:tcPr>
            <w:tcW w:w="170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产出指标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运送次数</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合同周期内运送即开型福利彩票的次数</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≥12次</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保存完好率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所保管即开型福利彩票的完好量占保存的全部即开型福利彩票的比率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≥98%</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配送及时率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按要求配送的数量占配送数量的比率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≥99%</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配送成本</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每一次配送成本</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≤29200元</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效果指标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社会效益指标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保障能力</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通过配送保障销售网点对即开票的需求</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保障能力得到有效提升</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满意度指标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各市福彩中心满意度</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各市福彩中心满意数占全部调查市福彩中心的比率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调查问卷</w:t>
            </w:r>
          </w:p>
        </w:tc>
      </w:tr>
    </w:tbl>
    <w:p>
      <w:pPr>
        <w:rPr>
          <w:rFonts w:hint="default" w:ascii="Times New Roman" w:hAnsi="Times New Roman" w:eastAsia="方正仿宋_GBK" w:cs="Times New Roman"/>
          <w:sz w:val="32"/>
          <w:szCs w:val="32"/>
        </w:rPr>
      </w:pPr>
    </w:p>
    <w:p>
      <w:pPr>
        <w:ind w:firstLine="560"/>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b/>
          <w:sz w:val="32"/>
          <w:szCs w:val="32"/>
        </w:rPr>
        <w:t>技术服务项目绩效目标表</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8278" w:type="dxa"/>
            <w:tcBorders>
              <w:bottom w:val="nil"/>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1.通</w:t>
            </w:r>
            <w:r>
              <w:rPr>
                <w:rFonts w:hint="default" w:ascii="Times New Roman" w:hAnsi="Times New Roman" w:eastAsia="方正书宋_GBK" w:cs="Times New Roman"/>
                <w:lang w:eastAsia="zh-CN"/>
              </w:rPr>
              <w:t>过</w:t>
            </w:r>
            <w:r>
              <w:rPr>
                <w:rFonts w:hint="default" w:ascii="Times New Roman" w:hAnsi="Times New Roman" w:eastAsia="方正书宋_GBK" w:cs="Times New Roman"/>
              </w:rPr>
              <w:t>技术维护项目，保障即开票销售系统和即开票销售系统硬件设备安全正常运行</w:t>
            </w:r>
          </w:p>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2.通过租用专用通信线路，保障全省彩票销售核心系统和销售网点正常联网，以保证彩票销售业务的顺利进行</w:t>
            </w:r>
          </w:p>
        </w:tc>
      </w:tr>
    </w:tbl>
    <w:p>
      <w:pPr>
        <w:spacing w:line="14" w:lineRule="exact"/>
        <w:ind w:firstLine="420" w:firstLineChars="200"/>
        <w:jc w:val="center"/>
        <w:rPr>
          <w:rFonts w:hint="default" w:ascii="Times New Roman" w:hAnsi="Times New Roman" w:cs="Times New Roman"/>
        </w:rPr>
      </w:pPr>
      <w:r>
        <w:rPr>
          <w:rFonts w:hint="default" w:ascii="Times New Roman" w:hAnsi="Times New Roman" w:eastAsia="方正书宋_GBK" w:cs="Times New Roman"/>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一级指标</w:t>
            </w:r>
          </w:p>
        </w:tc>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二级指标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三级指标</w:t>
            </w:r>
          </w:p>
        </w:tc>
        <w:tc>
          <w:tcPr>
            <w:tcW w:w="289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绩效指标描述</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w:t>
            </w:r>
          </w:p>
        </w:tc>
        <w:tc>
          <w:tcPr>
            <w:tcW w:w="170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产出指标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系统巡检次数</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对系统运行情况进行定期巡检</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≥12次</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系统正常运转率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系统正常运转的天数占系统运转天数的比率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≥99%</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正常联网线路比率（%）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正常联网无故障发生的线路占总线路的比率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&gt;95%</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故障处理及时率（%）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及时处理的故障数量占总处理数量的比率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w:t>
            </w:r>
            <w:r>
              <w:rPr>
                <w:rFonts w:hint="default" w:ascii="Times New Roman" w:hAnsi="Times New Roman" w:eastAsia="方正书宋_GBK" w:cs="Times New Roman"/>
              </w:rPr>
              <w:t>100%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即开票销售系统</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对即开票销售系统软硬件及终端设备提供技术维护服务。</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≤330万元</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租用专用通信线路费用</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租用通信公司网络线路用于省中心及站点联网销售彩票业务</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≤830万元</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效果指标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可持续性影响指标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技术服务年限</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即开票技术服务及租用网络线路年限</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w:t>
            </w:r>
            <w:r>
              <w:rPr>
                <w:rFonts w:hint="default" w:ascii="Times New Roman" w:hAnsi="Times New Roman" w:eastAsia="方正书宋_GBK" w:cs="Times New Roman"/>
              </w:rPr>
              <w:t>1年</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满意度指标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销售网点满意度(%)</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销售系统数据稳定性调查满意的销售网点占全部调查网点的比率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调查问卷</w:t>
            </w:r>
          </w:p>
        </w:tc>
      </w:tr>
    </w:tbl>
    <w:p>
      <w:pPr>
        <w:ind w:firstLine="560"/>
        <w:rPr>
          <w:rFonts w:hint="default" w:ascii="Times New Roman" w:hAnsi="Times New Roman" w:eastAsia="方正仿宋_GBK" w:cs="Times New Roman"/>
          <w:sz w:val="32"/>
          <w:szCs w:val="32"/>
        </w:rPr>
      </w:pPr>
    </w:p>
    <w:p>
      <w:pPr>
        <w:ind w:firstLine="560"/>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b/>
          <w:sz w:val="32"/>
          <w:szCs w:val="32"/>
        </w:rPr>
        <w:t>彩票市场调控资金项目（中央提前下达）绩效目标表</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8278" w:type="dxa"/>
            <w:tcBorders>
              <w:bottom w:val="nil"/>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 xml:space="preserve">1.支持基层彩票销售网点发展，提高彩票销量，筹集更多公益金 </w:t>
            </w:r>
          </w:p>
        </w:tc>
      </w:tr>
    </w:tbl>
    <w:p>
      <w:pPr>
        <w:spacing w:line="14" w:lineRule="exact"/>
        <w:ind w:firstLine="420" w:firstLineChars="200"/>
        <w:jc w:val="center"/>
        <w:rPr>
          <w:rFonts w:hint="default" w:ascii="Times New Roman" w:hAnsi="Times New Roman" w:cs="Times New Roman"/>
        </w:rPr>
      </w:pPr>
      <w:r>
        <w:rPr>
          <w:rFonts w:hint="default" w:ascii="Times New Roman" w:hAnsi="Times New Roman" w:eastAsia="方正书宋_GBK" w:cs="Times New Roman"/>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一级指标</w:t>
            </w:r>
          </w:p>
        </w:tc>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二级指标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三级指标</w:t>
            </w:r>
          </w:p>
        </w:tc>
        <w:tc>
          <w:tcPr>
            <w:tcW w:w="289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绩效指标描述</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w:t>
            </w:r>
          </w:p>
        </w:tc>
        <w:tc>
          <w:tcPr>
            <w:tcW w:w="170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产出指标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彩票销售额</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促销期间彩票销售额环比增长率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≥15%</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彩票销售网点数量</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彩票销售网点数量与上年数量的比率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≥80%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彩票品种数量</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彩票品种数量</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〔4，5〕</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促销期间销量同比增长率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促销期间销量同比增长率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≥15%</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在规定时间内完成促销</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按时开展促销活动，完成促销目标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w:t>
            </w:r>
            <w:r>
              <w:rPr>
                <w:rFonts w:hint="default" w:ascii="Times New Roman" w:hAnsi="Times New Roman" w:eastAsia="方正书宋_GBK" w:cs="Times New Roman"/>
              </w:rPr>
              <w:t>100%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彩票促销活动成本</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促销资金不超出促销计划资金数额</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效果指标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社会效益指标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彩票公益金筹集量</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促销期间筹集公益金环比增长率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≥15%</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社会效益指标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彩票公益属性和社会责任宣传力度</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国家彩票公益属性和社会责任宣传力度</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逐步提升</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逐步提升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满意度指标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彩民满意度</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历史数据</w:t>
            </w:r>
          </w:p>
        </w:tc>
      </w:tr>
    </w:tbl>
    <w:p>
      <w:pPr>
        <w:ind w:firstLine="560"/>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b/>
          <w:sz w:val="32"/>
          <w:szCs w:val="32"/>
        </w:rPr>
        <w:t>福利彩票销售渠道建设项目绩效目标表</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8278" w:type="dxa"/>
            <w:tcBorders>
              <w:bottom w:val="nil"/>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1.通过购置新投注设备及站点硬件建设，保障全省销售正常运行</w:t>
            </w:r>
          </w:p>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2.通过建立全省视频会议系统，保障网络工作会议顺利开展。</w:t>
            </w:r>
          </w:p>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3.通过全面加强河北福彩社会化兼营渠道建设，建立多样化销售渠道，促进我省福利彩票市场持续、健康、安全发展。</w:t>
            </w:r>
          </w:p>
        </w:tc>
      </w:tr>
    </w:tbl>
    <w:p>
      <w:pPr>
        <w:spacing w:line="14" w:lineRule="exact"/>
        <w:ind w:firstLine="420" w:firstLineChars="200"/>
        <w:jc w:val="center"/>
        <w:rPr>
          <w:rFonts w:hint="default" w:ascii="Times New Roman" w:hAnsi="Times New Roman" w:cs="Times New Roman"/>
        </w:rPr>
      </w:pPr>
      <w:r>
        <w:rPr>
          <w:rFonts w:hint="default" w:ascii="Times New Roman" w:hAnsi="Times New Roman" w:eastAsia="方正书宋_GBK" w:cs="Times New Roman"/>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一级指标</w:t>
            </w:r>
          </w:p>
        </w:tc>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二级指标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三级指标</w:t>
            </w:r>
          </w:p>
        </w:tc>
        <w:tc>
          <w:tcPr>
            <w:tcW w:w="289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绩效指标描述</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w:t>
            </w:r>
          </w:p>
        </w:tc>
        <w:tc>
          <w:tcPr>
            <w:tcW w:w="170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产出指标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建设投注站旗舰店</w:t>
            </w:r>
          </w:p>
        </w:tc>
        <w:tc>
          <w:tcPr>
            <w:tcW w:w="289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建设投注站旗舰示范店</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≤10个</w:t>
            </w:r>
          </w:p>
        </w:tc>
        <w:tc>
          <w:tcPr>
            <w:tcW w:w="170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新建站走势图</w:t>
            </w:r>
          </w:p>
        </w:tc>
        <w:tc>
          <w:tcPr>
            <w:tcW w:w="289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为新建站配发号码走势图</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≤300套</w:t>
            </w:r>
          </w:p>
        </w:tc>
        <w:tc>
          <w:tcPr>
            <w:tcW w:w="170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购置兼营销售设备</w:t>
            </w:r>
          </w:p>
        </w:tc>
        <w:tc>
          <w:tcPr>
            <w:tcW w:w="289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购置兼营销售设备数量</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≤500台</w:t>
            </w:r>
          </w:p>
        </w:tc>
        <w:tc>
          <w:tcPr>
            <w:tcW w:w="170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购置投注机数量</w:t>
            </w:r>
          </w:p>
        </w:tc>
        <w:tc>
          <w:tcPr>
            <w:tcW w:w="289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购置投注机数量</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≤1001台</w:t>
            </w:r>
          </w:p>
        </w:tc>
        <w:tc>
          <w:tcPr>
            <w:tcW w:w="170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购置会议终端</w:t>
            </w:r>
          </w:p>
        </w:tc>
        <w:tc>
          <w:tcPr>
            <w:tcW w:w="289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购置会议终端</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1套</w:t>
            </w:r>
          </w:p>
        </w:tc>
        <w:tc>
          <w:tcPr>
            <w:tcW w:w="170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布设站点完成率</w:t>
            </w:r>
          </w:p>
        </w:tc>
        <w:tc>
          <w:tcPr>
            <w:tcW w:w="289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完成布设站点数量占计划布设数量的比率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≥90%</w:t>
            </w:r>
          </w:p>
        </w:tc>
        <w:tc>
          <w:tcPr>
            <w:tcW w:w="170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使用故障率</w:t>
            </w:r>
          </w:p>
        </w:tc>
        <w:tc>
          <w:tcPr>
            <w:tcW w:w="289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故障数占供应量的比率。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≤5%</w:t>
            </w:r>
          </w:p>
        </w:tc>
        <w:tc>
          <w:tcPr>
            <w:tcW w:w="170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购置验收通过率(%)</w:t>
            </w:r>
          </w:p>
        </w:tc>
        <w:tc>
          <w:tcPr>
            <w:tcW w:w="289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购置验收合格的数量占购置数量的比率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w:t>
            </w:r>
            <w:r>
              <w:rPr>
                <w:rFonts w:hint="default" w:ascii="Times New Roman" w:hAnsi="Times New Roman" w:eastAsia="方正书宋_GBK" w:cs="Times New Roman"/>
              </w:rPr>
              <w:t>100%</w:t>
            </w:r>
          </w:p>
        </w:tc>
        <w:tc>
          <w:tcPr>
            <w:tcW w:w="170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兼营渠道站点设备正常运行达标率</w:t>
            </w:r>
          </w:p>
        </w:tc>
        <w:tc>
          <w:tcPr>
            <w:tcW w:w="289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兼营渠道站点设备全年正常运行数量占全部站点数量的比例</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≥90%</w:t>
            </w:r>
          </w:p>
        </w:tc>
        <w:tc>
          <w:tcPr>
            <w:tcW w:w="170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发放到位时间</w:t>
            </w:r>
          </w:p>
        </w:tc>
        <w:tc>
          <w:tcPr>
            <w:tcW w:w="289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兼营销售设备发货到位时间</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按合同约定</w:t>
            </w:r>
          </w:p>
        </w:tc>
        <w:tc>
          <w:tcPr>
            <w:tcW w:w="170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兼营渠道站点设备故障处理时效率</w:t>
            </w:r>
          </w:p>
        </w:tc>
        <w:tc>
          <w:tcPr>
            <w:tcW w:w="289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兼营渠道设备出现故障及时有效处理占全部故障总数的比例</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≥90%</w:t>
            </w:r>
          </w:p>
        </w:tc>
        <w:tc>
          <w:tcPr>
            <w:tcW w:w="170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购置会议终端验收时间</w:t>
            </w:r>
          </w:p>
        </w:tc>
        <w:tc>
          <w:tcPr>
            <w:tcW w:w="289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验收时间</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上半年</w:t>
            </w:r>
          </w:p>
        </w:tc>
        <w:tc>
          <w:tcPr>
            <w:tcW w:w="170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兼营渠道建设成本控制率</w:t>
            </w:r>
          </w:p>
        </w:tc>
        <w:tc>
          <w:tcPr>
            <w:tcW w:w="289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实际支出成本占计划成本的比率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≤100%</w:t>
            </w:r>
          </w:p>
        </w:tc>
        <w:tc>
          <w:tcPr>
            <w:tcW w:w="170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平均成本</w:t>
            </w:r>
          </w:p>
        </w:tc>
        <w:tc>
          <w:tcPr>
            <w:tcW w:w="289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建设投注站旗舰店平均成本</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≤40000元</w:t>
            </w:r>
          </w:p>
        </w:tc>
        <w:tc>
          <w:tcPr>
            <w:tcW w:w="170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走势图成本</w:t>
            </w:r>
          </w:p>
        </w:tc>
        <w:tc>
          <w:tcPr>
            <w:tcW w:w="289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为新建站配备号码走势图的平均成本</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≤1040元/套</w:t>
            </w:r>
          </w:p>
        </w:tc>
        <w:tc>
          <w:tcPr>
            <w:tcW w:w="170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平均成本</w:t>
            </w:r>
          </w:p>
        </w:tc>
        <w:tc>
          <w:tcPr>
            <w:tcW w:w="289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购置兼营销售设备的平均成本</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≤6000元</w:t>
            </w:r>
          </w:p>
        </w:tc>
        <w:tc>
          <w:tcPr>
            <w:tcW w:w="170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平均成本</w:t>
            </w:r>
          </w:p>
        </w:tc>
        <w:tc>
          <w:tcPr>
            <w:tcW w:w="289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购置投注机终端设备的平均成本</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≤15000元</w:t>
            </w:r>
          </w:p>
        </w:tc>
        <w:tc>
          <w:tcPr>
            <w:tcW w:w="170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购置会议终端成本</w:t>
            </w:r>
          </w:p>
        </w:tc>
        <w:tc>
          <w:tcPr>
            <w:tcW w:w="289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购置会议终端成本</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≤70万元</w:t>
            </w:r>
          </w:p>
        </w:tc>
        <w:tc>
          <w:tcPr>
            <w:tcW w:w="170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效果指标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经济效益指标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销售目标完成率</w:t>
            </w:r>
          </w:p>
        </w:tc>
        <w:tc>
          <w:tcPr>
            <w:tcW w:w="289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完成销售额占当年预计销售额比率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≥80%</w:t>
            </w:r>
          </w:p>
        </w:tc>
        <w:tc>
          <w:tcPr>
            <w:tcW w:w="170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满意度指标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彩民满意度</w:t>
            </w:r>
          </w:p>
        </w:tc>
        <w:tc>
          <w:tcPr>
            <w:tcW w:w="289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彩民满意或较为满意人数占所调查彩民人数的比率</w:t>
            </w:r>
          </w:p>
        </w:tc>
        <w:tc>
          <w:tcPr>
            <w:tcW w:w="1276"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≥85%</w:t>
            </w:r>
          </w:p>
        </w:tc>
        <w:tc>
          <w:tcPr>
            <w:tcW w:w="1701"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调查问卷</w:t>
            </w:r>
          </w:p>
        </w:tc>
      </w:tr>
    </w:tbl>
    <w:p>
      <w:pPr>
        <w:ind w:firstLine="560"/>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b/>
          <w:sz w:val="32"/>
          <w:szCs w:val="32"/>
        </w:rPr>
        <w:t>市场宣传、推广及营销项目绩效目标表</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8278" w:type="dxa"/>
            <w:tcBorders>
              <w:bottom w:val="nil"/>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1.通过整合各项宣传资源，借助电视、广播、网络、微信、报刊、户外广告等方式，传播福彩品牌理念,提升社会认同度和参与度。</w:t>
            </w:r>
          </w:p>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2.通过组织“走近双色球”及“走近刮刮乐”活动，使彩民感受浓厚的彩票文化氛围，提高福彩的认知度。</w:t>
            </w:r>
          </w:p>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3.通过开展福利彩票精准市场营销技能推广活动，使福彩销售网点销售员业务技能得到提升。</w:t>
            </w:r>
          </w:p>
        </w:tc>
      </w:tr>
    </w:tbl>
    <w:p>
      <w:pPr>
        <w:spacing w:line="14" w:lineRule="exact"/>
        <w:ind w:firstLine="420" w:firstLineChars="200"/>
        <w:jc w:val="center"/>
        <w:rPr>
          <w:rFonts w:hint="default" w:ascii="Times New Roman" w:hAnsi="Times New Roman" w:cs="Times New Roman"/>
        </w:rPr>
      </w:pPr>
      <w:r>
        <w:rPr>
          <w:rFonts w:hint="default" w:ascii="Times New Roman" w:hAnsi="Times New Roman" w:eastAsia="方正书宋_GBK" w:cs="Times New Roman"/>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一级指标</w:t>
            </w:r>
          </w:p>
        </w:tc>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二级指标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三级指标</w:t>
            </w:r>
          </w:p>
        </w:tc>
        <w:tc>
          <w:tcPr>
            <w:tcW w:w="289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绩效指标描述</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w:t>
            </w:r>
          </w:p>
        </w:tc>
        <w:tc>
          <w:tcPr>
            <w:tcW w:w="170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产出指标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发布信息数量</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报社、官方网站、公众号发布信息数量</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≥610条</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刊印周刊数量</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出版发行《福彩周刊》数量</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≥45期</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发布音频、视频广告的次数</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通过电台、电视台播出广播、电视宣传片的次数</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≥800次</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宣传平台数量</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户外广告、网站广告宣传平台数量</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≥7个</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全年完成线上营销活动的数量</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全年完成线上营销活动的数量</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≥8个</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印刷品数量</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实际采购印刷品数量占计划采购数量的比率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≥95%</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全年活动次数</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全年进行技能推广和座谈会次数</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≤6次</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“走近刮刮乐”、“走近双色球”活动次数</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年度活动开展次数</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按中彩中心审批次数执行</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按中彩中心审批次数执行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印刷品质量合格率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合格印刷品数量占所有印刷品数量的比率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≥95%</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技能推广效果</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技能推广的站点抽查合格率。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≥80%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走近刮刮乐、走近双色球完成情况</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按中彩中心活动要求完成</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中彩中心活动要求</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中彩中心活动要求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发布信息准确率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通过报社、官方网站、公众号、户外广告、网站广告、报刊、电视台、电台准确发布的信息数量占全部信息的比率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户外广告区域覆盖率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是否在合同规定区域内全部覆盖</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线上营销活动流程完整率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线上营销活动流程完整的活动占全部线上营销活动的比率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≥95%</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信息发布按时完成率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通过报社、官方网站、公众号、户外广告、网站广告、报刊、电视台、电台按计划时间发布的信息数量占全部信息数量的比率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活动按计划时间完成</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活动在计划的时间内完成</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活动按计划时间完成</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线上营销活动按计划时间完成</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线上营销活动在计划的时间内完成</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活动按计划时间完成</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技能推广计划按期完成率（%）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实际完成次数占计划总次数的比率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≥80%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印刷品制作按计划时间完成</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印刷品的制作按计划时间完成</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活动按计划时间完成</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每周一刊印《福彩周刊》</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按时刊印的周刊数量占全年刊印周刊数量的比率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报社宣传成本</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报社、报刊宣传成本</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≤594.4万元</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广播、电视广告成本</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广播、电视广告、宣传片制作投放成本</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≤205万元</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户外、网站广告成本</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户外广告、网站广告成本</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≤410万元</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微信、营销宣传系统成本</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河北福彩微信、营销宣传系统运营成本</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≤110万元</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印刷品成本</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海报、折页、投注卡、春节大礼包成本</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≤310万元</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技能推广活动费用</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技能推广活动总费用</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≤51万元</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走近刮刮乐、走近双色球活动费用</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参加活动人员总费用</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≤36.15万元</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效果指标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经济效益指标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提高销售技能，掌握市场动态</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通过对游戏活动的介绍推广，各种游戏玩法的介绍，不断增强彩民对福利彩票游戏的了解，促进购买，增加销量。</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有效提升</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社会效益指标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参加活动学员业务提升情况</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活动内容对学员实际工作上的提升效果</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有效提升</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社会效益指标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提升河北福彩品牌效应</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提升福利彩票的公益性、责任性，进行品牌推广和形象建设</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有效提升</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满意度指标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营销宣传系统客户端用户满意度(%)</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营销宣传系统客户端用户的满意数占调查用户总数的比率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≥95%</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参与活动人员满意度</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参与人员中满意人数占活动调查总人数的比率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≥85%</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调查问卷</w:t>
            </w:r>
          </w:p>
        </w:tc>
      </w:tr>
    </w:tbl>
    <w:p>
      <w:pPr>
        <w:ind w:firstLine="560"/>
        <w:rPr>
          <w:rFonts w:hint="default" w:ascii="Times New Roman" w:hAnsi="Times New Roman" w:eastAsia="方正仿宋_GBK" w:cs="Times New Roman"/>
          <w:sz w:val="32"/>
          <w:szCs w:val="32"/>
        </w:rPr>
      </w:pPr>
    </w:p>
    <w:p>
      <w:pPr>
        <w:ind w:firstLine="560"/>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b/>
          <w:sz w:val="32"/>
          <w:szCs w:val="32"/>
        </w:rPr>
        <w:t>福利彩票销售系统维保项目绩效目标表</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8278" w:type="dxa"/>
            <w:tcBorders>
              <w:bottom w:val="nil"/>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1.通过对福彩销售系统维护，保障福利彩票机房硬件设备(系统设备、安全接入设备、UPS、空调)安全正常运行。</w:t>
            </w:r>
          </w:p>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2.通过对福彩销售系统维护，保障电脑票销售系统及辅助系统的安全正常运行。</w:t>
            </w:r>
          </w:p>
        </w:tc>
      </w:tr>
    </w:tbl>
    <w:p>
      <w:pPr>
        <w:spacing w:line="14" w:lineRule="exact"/>
        <w:ind w:firstLine="420" w:firstLineChars="200"/>
        <w:jc w:val="center"/>
        <w:rPr>
          <w:rFonts w:hint="default" w:ascii="Times New Roman" w:hAnsi="Times New Roman" w:cs="Times New Roman"/>
        </w:rPr>
      </w:pPr>
      <w:r>
        <w:rPr>
          <w:rFonts w:hint="default" w:ascii="Times New Roman" w:hAnsi="Times New Roman" w:eastAsia="方正书宋_GBK" w:cs="Times New Roman"/>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一级指标</w:t>
            </w:r>
          </w:p>
        </w:tc>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二级指标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三级指标</w:t>
            </w:r>
          </w:p>
        </w:tc>
        <w:tc>
          <w:tcPr>
            <w:tcW w:w="289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绩效指标描述</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w:t>
            </w:r>
          </w:p>
        </w:tc>
        <w:tc>
          <w:tcPr>
            <w:tcW w:w="170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产出指标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系统巡检次数</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对系统运行情况进行定期巡检</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w:t>
            </w:r>
            <w:r>
              <w:rPr>
                <w:rFonts w:hint="default" w:ascii="Times New Roman" w:hAnsi="Times New Roman" w:eastAsia="方正书宋_GBK" w:cs="Times New Roman"/>
              </w:rPr>
              <w:t>12次</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硬件维护数量</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系统设备、安全接入设备维护数量</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≥35台</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软件维护数量</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销售系统软件维护数量</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≥3套</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维护防火监测装置数量</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维护防火监测装置正常运行数量</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≥190个</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采购设备验收合格率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年均设备验收合格的数量占采购总数量的比率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≥99%</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系统故障发生率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因保障不力造成系统发生故障时间占运行总时间的比率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防火监测装置故障率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设备出现故障时间占全年运行总时间的比率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故障处理及时率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及时处理故障数占总处理数的比率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w:t>
            </w:r>
            <w:r>
              <w:rPr>
                <w:rFonts w:hint="default" w:ascii="Times New Roman" w:hAnsi="Times New Roman" w:eastAsia="方正书宋_GBK" w:cs="Times New Roman"/>
              </w:rPr>
              <w:t>100%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销售系统维保成本</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销售系统维保成本</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≤496.3万元</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单套防火监测装置费用支出</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单套设备费用支出</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≤430元/年</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效果指标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社会效益指标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销售网点终端设备正常销售</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对销售终端设备维保，机房环境维护检测，保障销售网点正常销售</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正常销售</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满意度指标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销售网点满意度(%)</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调查中满意的销售网点占全部调查网点的比率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调查问卷</w:t>
            </w:r>
          </w:p>
        </w:tc>
      </w:tr>
    </w:tbl>
    <w:p>
      <w:pPr>
        <w:ind w:firstLine="560"/>
        <w:rPr>
          <w:rFonts w:hint="default" w:ascii="Times New Roman" w:hAnsi="Times New Roman" w:eastAsia="方正仿宋_GBK" w:cs="Times New Roman"/>
          <w:sz w:val="32"/>
          <w:szCs w:val="32"/>
        </w:rPr>
      </w:pPr>
    </w:p>
    <w:p>
      <w:pPr>
        <w:ind w:firstLine="560"/>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b/>
          <w:sz w:val="32"/>
          <w:szCs w:val="32"/>
        </w:rPr>
        <w:t>福利彩票促销项目绩效目标表</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8278" w:type="dxa"/>
            <w:tcBorders>
              <w:bottom w:val="nil"/>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1.通过开展促销活动，打造福利彩票品牌形象，提升民众对福利彩票的关注度，增加福彩销量，为我省福利彩票公益金的筹集起到积极的作用。</w:t>
            </w:r>
          </w:p>
        </w:tc>
      </w:tr>
    </w:tbl>
    <w:p>
      <w:pPr>
        <w:spacing w:line="14" w:lineRule="exact"/>
        <w:ind w:firstLine="420" w:firstLineChars="200"/>
        <w:jc w:val="center"/>
        <w:rPr>
          <w:rFonts w:hint="default" w:ascii="Times New Roman" w:hAnsi="Times New Roman" w:cs="Times New Roman"/>
        </w:rPr>
      </w:pPr>
      <w:r>
        <w:rPr>
          <w:rFonts w:hint="default" w:ascii="Times New Roman" w:hAnsi="Times New Roman" w:eastAsia="方正书宋_GBK" w:cs="Times New Roman"/>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一级指标</w:t>
            </w:r>
          </w:p>
        </w:tc>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二级指标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三级指标</w:t>
            </w:r>
          </w:p>
        </w:tc>
        <w:tc>
          <w:tcPr>
            <w:tcW w:w="289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绩效指标描述</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w:t>
            </w:r>
          </w:p>
        </w:tc>
        <w:tc>
          <w:tcPr>
            <w:tcW w:w="170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产出指标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促销活动次数</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年度促销活动的开展次数</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≥5次</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 xml:space="preserve">年度计划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销量目标完成率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促销活动的预计销量的完成率(%)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≥95%</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促销活动按时完成率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促销活动实际完成时间与计划完成时间的比率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≥95%</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促销品成本费用</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促销成本费用</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≤954万元</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效果指标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经济效益指标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销售目标完成率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即开型福利彩票销售额与当年预计销售额的比率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有所提升</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满意度指标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lang w:eastAsia="zh-CN"/>
              </w:rPr>
            </w:pPr>
            <w:r>
              <w:rPr>
                <w:rFonts w:hint="default" w:ascii="Times New Roman" w:hAnsi="Times New Roman" w:eastAsia="方正书宋_GBK" w:cs="Times New Roman"/>
                <w:lang w:eastAsia="zh-CN"/>
              </w:rPr>
              <w:t>彩民满意度</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彩民对促销活动满意的人数占调查彩民人数的比率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54"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销售网点满意度（%）</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销售网点对促销活动满意的数量占调查总网点的比率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调查问卷</w:t>
            </w:r>
          </w:p>
        </w:tc>
      </w:tr>
    </w:tbl>
    <w:p>
      <w:pPr>
        <w:ind w:firstLine="560"/>
        <w:rPr>
          <w:rFonts w:hint="default" w:ascii="Times New Roman" w:hAnsi="Times New Roman" w:eastAsia="方正仿宋_GBK" w:cs="Times New Roman"/>
          <w:sz w:val="32"/>
          <w:szCs w:val="32"/>
        </w:rPr>
      </w:pPr>
    </w:p>
    <w:p>
      <w:pPr>
        <w:ind w:firstLine="560"/>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8、</w:t>
      </w:r>
      <w:r>
        <w:rPr>
          <w:rFonts w:hint="default" w:ascii="Times New Roman" w:hAnsi="Times New Roman" w:eastAsia="方正仿宋_GBK" w:cs="Times New Roman"/>
          <w:b/>
          <w:sz w:val="32"/>
          <w:szCs w:val="32"/>
        </w:rPr>
        <w:t>福利彩票开奖项目绩效目标表</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8278" w:type="dxa"/>
            <w:tcBorders>
              <w:bottom w:val="nil"/>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1.通过与电视台合作共同组织开展电脑型福利彩票的电视开奖工作，保证福利彩票电视开奖全年正常播出。</w:t>
            </w:r>
          </w:p>
        </w:tc>
      </w:tr>
    </w:tbl>
    <w:p>
      <w:pPr>
        <w:spacing w:line="14" w:lineRule="exact"/>
        <w:ind w:firstLine="420" w:firstLineChars="200"/>
        <w:jc w:val="center"/>
        <w:rPr>
          <w:rFonts w:hint="default" w:ascii="Times New Roman" w:hAnsi="Times New Roman" w:cs="Times New Roman"/>
        </w:rPr>
      </w:pPr>
      <w:r>
        <w:rPr>
          <w:rFonts w:hint="default" w:ascii="Times New Roman" w:hAnsi="Times New Roman" w:eastAsia="方正书宋_GBK" w:cs="Times New Roman"/>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一级指标</w:t>
            </w:r>
          </w:p>
        </w:tc>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二级指标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三级指标</w:t>
            </w:r>
          </w:p>
        </w:tc>
        <w:tc>
          <w:tcPr>
            <w:tcW w:w="289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绩效指标描述</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w:t>
            </w:r>
          </w:p>
        </w:tc>
        <w:tc>
          <w:tcPr>
            <w:tcW w:w="170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产出指标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开奖节目完成天数</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按规定的销售天数播出</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财政部规定</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中奖信息发布准确率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中奖信息发布准确数占发布的全部中奖信息的比率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≥95%</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中奖信息播报及时率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中奖信息在规定时间内播报占当年播报次数的比率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≥95%</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招标采购时间</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招标采购合同签订时间</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上半年</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节目制作费用</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本年度费用</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≤258万元</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效果指标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社会效益指标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提高福彩公开透明度</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提高福彩公开透明度</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有效提高</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可持续性影响指标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提高福彩公信力</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提高福彩公信力</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有效提高</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满意度指标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彩民满意度调查</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彩民满意或较为满意人数占所调查彩民人数的比率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≥85%</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调查问卷</w:t>
            </w:r>
          </w:p>
        </w:tc>
      </w:tr>
    </w:tbl>
    <w:p>
      <w:pPr>
        <w:rPr>
          <w:rFonts w:hint="default" w:ascii="Times New Roman" w:hAnsi="Times New Roman" w:eastAsia="方正仿宋_GBK" w:cs="Times New Roman"/>
          <w:sz w:val="32"/>
          <w:szCs w:val="32"/>
        </w:rPr>
      </w:pPr>
    </w:p>
    <w:p>
      <w:pPr>
        <w:ind w:firstLine="560"/>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9、</w:t>
      </w:r>
      <w:r>
        <w:rPr>
          <w:rFonts w:hint="default" w:ascii="Times New Roman" w:hAnsi="Times New Roman" w:eastAsia="方正仿宋_GBK" w:cs="Times New Roman"/>
          <w:b/>
          <w:sz w:val="32"/>
          <w:szCs w:val="32"/>
        </w:rPr>
        <w:t>福彩公益金项目绩效目标表</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8278" w:type="dxa"/>
            <w:tcBorders>
              <w:bottom w:val="nil"/>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1.通过资助部分困难学生顺利入学，使他们获得学习和深造的机会。</w:t>
            </w:r>
          </w:p>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2.通过资助部分困难群体温暖过冬，在一定程度上缓解他们生活上的困难。</w:t>
            </w:r>
          </w:p>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3.通过资助活动，树立福利彩票良好的社会形象，促进福利彩票事业健康发展。</w:t>
            </w:r>
          </w:p>
        </w:tc>
      </w:tr>
    </w:tbl>
    <w:p>
      <w:pPr>
        <w:spacing w:line="14" w:lineRule="exact"/>
        <w:ind w:firstLine="420" w:firstLineChars="200"/>
        <w:jc w:val="center"/>
        <w:rPr>
          <w:rFonts w:hint="default" w:ascii="Times New Roman" w:hAnsi="Times New Roman" w:cs="Times New Roman"/>
        </w:rPr>
      </w:pPr>
      <w:r>
        <w:rPr>
          <w:rFonts w:hint="default" w:ascii="Times New Roman" w:hAnsi="Times New Roman" w:eastAsia="方正书宋_GBK" w:cs="Times New Roman"/>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一级指标</w:t>
            </w:r>
          </w:p>
        </w:tc>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二级指标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三级指标</w:t>
            </w:r>
          </w:p>
        </w:tc>
        <w:tc>
          <w:tcPr>
            <w:tcW w:w="289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绩效指标描述</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w:t>
            </w:r>
          </w:p>
        </w:tc>
        <w:tc>
          <w:tcPr>
            <w:tcW w:w="170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产出指标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资助困难学生人数</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资助困难学生人数</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w:t>
            </w:r>
            <w:r>
              <w:rPr>
                <w:rFonts w:hint="default" w:ascii="Times New Roman" w:hAnsi="Times New Roman" w:eastAsia="方正书宋_GBK" w:cs="Times New Roman"/>
              </w:rPr>
              <w:t>1200人</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资助困难群体人数</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资助困难群体人数</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w:t>
            </w:r>
            <w:r>
              <w:rPr>
                <w:rFonts w:hint="default" w:ascii="Times New Roman" w:hAnsi="Times New Roman" w:eastAsia="方正书宋_GBK" w:cs="Times New Roman"/>
              </w:rPr>
              <w:t>2000人</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符合资助条件率（%）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资助金发放符合条件人数占发放总人数的比例</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w:t>
            </w:r>
            <w:r>
              <w:rPr>
                <w:rFonts w:hint="default" w:ascii="Times New Roman" w:hAnsi="Times New Roman" w:eastAsia="方正书宋_GBK" w:cs="Times New Roman"/>
              </w:rPr>
              <w:t>100%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资助困难学生的资助金发放时间</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资助困难学生的资助金发放时间</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学生开学前</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资助困难群体的资助金发放时间</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资助困难群体的资助金发放时间</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取暖季开始前</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困难学生资助标准</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困难学生资助标准</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w:t>
            </w:r>
            <w:r>
              <w:rPr>
                <w:rFonts w:hint="default" w:ascii="Times New Roman" w:hAnsi="Times New Roman" w:eastAsia="方正书宋_GBK" w:cs="Times New Roman"/>
              </w:rPr>
              <w:t>5000元/人</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困难群体资助标准</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困难群体资助标准</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w:t>
            </w:r>
            <w:r>
              <w:rPr>
                <w:rFonts w:hint="default" w:ascii="Times New Roman" w:hAnsi="Times New Roman" w:eastAsia="方正书宋_GBK" w:cs="Times New Roman"/>
              </w:rPr>
              <w:t>1000元/人</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效果指标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社会效益指标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品牌形象</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社会反响较好，充分认可福彩的公益性</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福彩的品牌形象得到提升</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满意度指标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受助群体满意度</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受助人员满意人数占全部受助人员的比率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调查问卷</w:t>
            </w:r>
          </w:p>
        </w:tc>
      </w:tr>
    </w:tbl>
    <w:p>
      <w:pPr>
        <w:ind w:firstLine="560"/>
        <w:rPr>
          <w:rFonts w:hint="default" w:ascii="Times New Roman" w:hAnsi="Times New Roman" w:eastAsia="方正仿宋_GBK" w:cs="Times New Roman"/>
          <w:sz w:val="32"/>
          <w:szCs w:val="32"/>
        </w:rPr>
      </w:pPr>
    </w:p>
    <w:p>
      <w:pPr>
        <w:ind w:firstLine="560"/>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10、</w:t>
      </w:r>
      <w:r>
        <w:rPr>
          <w:rFonts w:hint="default" w:ascii="Times New Roman" w:hAnsi="Times New Roman" w:eastAsia="方正仿宋_GBK" w:cs="Times New Roman"/>
          <w:b/>
          <w:sz w:val="32"/>
          <w:szCs w:val="32"/>
        </w:rPr>
        <w:t>终端设备维保项目绩效目标表</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8278" w:type="dxa"/>
            <w:tcBorders>
              <w:bottom w:val="nil"/>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1.通过对全省在用的投注机和快开游戏开奖辅助设备的维护维修，保证电脑票销售工作的正常开展</w:t>
            </w:r>
          </w:p>
        </w:tc>
      </w:tr>
    </w:tbl>
    <w:p>
      <w:pPr>
        <w:spacing w:line="14" w:lineRule="exact"/>
        <w:ind w:firstLine="420" w:firstLineChars="200"/>
        <w:jc w:val="center"/>
        <w:rPr>
          <w:rFonts w:hint="default" w:ascii="Times New Roman" w:hAnsi="Times New Roman" w:cs="Times New Roman"/>
        </w:rPr>
      </w:pPr>
      <w:r>
        <w:rPr>
          <w:rFonts w:hint="default" w:ascii="Times New Roman" w:hAnsi="Times New Roman" w:eastAsia="方正书宋_GBK" w:cs="Times New Roman"/>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一级指标</w:t>
            </w:r>
          </w:p>
        </w:tc>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二级指标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三级指标</w:t>
            </w:r>
          </w:p>
        </w:tc>
        <w:tc>
          <w:tcPr>
            <w:tcW w:w="289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绩效指标描述</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w:t>
            </w:r>
          </w:p>
        </w:tc>
        <w:tc>
          <w:tcPr>
            <w:tcW w:w="170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产出指标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终端设备维保数量</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维保的在用投注机和快开游戏辅助设备数量</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≤13346部</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 xml:space="preserve">终端设备维保达标率(％) </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正常使用的数量占在用数量的比率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故障处理及时率(％)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及时处理故障数占总处理数的比率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招标采购时间</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招标采购时间</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合同约定</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投注机设备维保成本</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每部设备年维保成本</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≤762元</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快开游戏开奖辅助设备维保成本</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每部设备月维保成本</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≤25元</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效果指标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可持续性影响指标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保障网点持续销售率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正常销售终端机占在保终端机的比率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≥85%</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满意度指标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网点满意度</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调查中满意的销售网点占全部调查网点的比率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调查问卷</w:t>
            </w:r>
          </w:p>
        </w:tc>
      </w:tr>
    </w:tbl>
    <w:p>
      <w:pPr>
        <w:ind w:firstLine="560"/>
        <w:rPr>
          <w:rFonts w:hint="default" w:ascii="Times New Roman" w:hAnsi="Times New Roman" w:eastAsia="方正仿宋_GBK" w:cs="Times New Roman"/>
          <w:sz w:val="32"/>
          <w:szCs w:val="32"/>
        </w:rPr>
      </w:pPr>
    </w:p>
    <w:p>
      <w:pPr>
        <w:ind w:firstLine="560"/>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11、</w:t>
      </w:r>
      <w:r>
        <w:rPr>
          <w:rFonts w:hint="default" w:ascii="Times New Roman" w:hAnsi="Times New Roman" w:eastAsia="方正仿宋_GBK" w:cs="Times New Roman"/>
          <w:b/>
          <w:sz w:val="32"/>
          <w:szCs w:val="32"/>
        </w:rPr>
        <w:t>彩票销售投注机专用热敏纸项目绩效目标表</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8278" w:type="dxa"/>
            <w:tcBorders>
              <w:bottom w:val="nil"/>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1.通过购置全省电脑票销售所需热敏纸，满足全省电脑票正常销售需求。</w:t>
            </w:r>
          </w:p>
        </w:tc>
      </w:tr>
    </w:tbl>
    <w:p>
      <w:pPr>
        <w:spacing w:line="14" w:lineRule="exact"/>
        <w:ind w:firstLine="420" w:firstLineChars="200"/>
        <w:jc w:val="center"/>
        <w:rPr>
          <w:rFonts w:hint="default" w:ascii="Times New Roman" w:hAnsi="Times New Roman" w:cs="Times New Roman"/>
        </w:rPr>
      </w:pPr>
      <w:r>
        <w:rPr>
          <w:rFonts w:hint="default" w:ascii="Times New Roman" w:hAnsi="Times New Roman" w:eastAsia="方正书宋_GBK" w:cs="Times New Roman"/>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一级指标</w:t>
            </w:r>
          </w:p>
        </w:tc>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二级指标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三级指标</w:t>
            </w:r>
          </w:p>
        </w:tc>
        <w:tc>
          <w:tcPr>
            <w:tcW w:w="289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绩效指标描述</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w:t>
            </w:r>
          </w:p>
        </w:tc>
        <w:tc>
          <w:tcPr>
            <w:tcW w:w="170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产出指标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购置数量</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购置的电脑票热敏纸数量</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≥14.5万卷</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验收合格率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通过验收的购置数量占购置数量的比率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≥95%</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热敏纸使用故障率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故障数占供应量的比率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≤5%</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发放到位时间</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热敏纸发送到位时间</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每次申请十天内</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平均成本</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电脑票热敏纸每卷平均成本</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≤31元</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效果指标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经济效益指标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销售目标完成率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电脑型福利彩票销售额与当年预计销售额的比率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社会效益指标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筹集公益金涨幅比率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筹集公益金金额与当年预计筹集公益金金额的比率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可持续性影响指标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福彩市场占有率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市场占有率与当年预计市场占有率的比率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≥90%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满意度指标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投注站站点满意度</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投注站满意和较满意数占调查总站点的比率。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≥85%</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调查问卷</w:t>
            </w:r>
          </w:p>
        </w:tc>
      </w:tr>
    </w:tbl>
    <w:p>
      <w:pPr>
        <w:ind w:firstLine="560"/>
        <w:rPr>
          <w:rFonts w:hint="default" w:ascii="Times New Roman" w:hAnsi="Times New Roman" w:eastAsia="方正仿宋_GBK" w:cs="Times New Roman"/>
          <w:sz w:val="32"/>
          <w:szCs w:val="32"/>
        </w:rPr>
      </w:pPr>
    </w:p>
    <w:p>
      <w:pPr>
        <w:ind w:firstLine="560"/>
        <w:rPr>
          <w:rFonts w:hint="default" w:ascii="Times New Roman" w:hAnsi="Times New Roman" w:eastAsia="方正仿宋_GBK" w:cs="Times New Roman"/>
          <w:sz w:val="32"/>
          <w:szCs w:val="32"/>
        </w:rPr>
      </w:pPr>
    </w:p>
    <w:p>
      <w:pPr>
        <w:ind w:firstLine="560"/>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12、</w:t>
      </w:r>
      <w:r>
        <w:rPr>
          <w:rFonts w:hint="default" w:ascii="Times New Roman" w:hAnsi="Times New Roman" w:eastAsia="方正仿宋_GBK" w:cs="Times New Roman"/>
          <w:b/>
          <w:sz w:val="28"/>
        </w:rPr>
        <w:t>购买彩票销售与管理人力资源服务支出</w:t>
      </w:r>
      <w:r>
        <w:rPr>
          <w:rFonts w:hint="default" w:ascii="Times New Roman" w:hAnsi="Times New Roman" w:eastAsia="方正仿宋_GBK" w:cs="Times New Roman"/>
          <w:b/>
          <w:sz w:val="32"/>
          <w:szCs w:val="32"/>
        </w:rPr>
        <w:t>绩效目标表</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8278" w:type="dxa"/>
            <w:tcBorders>
              <w:bottom w:val="nil"/>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通过购买彩票销售与管理人力资源服务支出，保证福利彩票销售渠道和销售系统建设、营销宣传、人才队伍建设、资金归集结算等职责的完成。</w:t>
            </w:r>
          </w:p>
        </w:tc>
      </w:tr>
    </w:tbl>
    <w:p>
      <w:pPr>
        <w:spacing w:line="14" w:lineRule="exact"/>
        <w:ind w:firstLine="420" w:firstLineChars="200"/>
        <w:jc w:val="center"/>
        <w:rPr>
          <w:rFonts w:hint="default" w:ascii="Times New Roman" w:hAnsi="Times New Roman" w:cs="Times New Roman"/>
        </w:rPr>
      </w:pPr>
      <w:r>
        <w:rPr>
          <w:rFonts w:hint="default" w:ascii="Times New Roman" w:hAnsi="Times New Roman" w:eastAsia="方正书宋_GBK" w:cs="Times New Roman"/>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一级指标</w:t>
            </w:r>
          </w:p>
        </w:tc>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二级指标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三级指标</w:t>
            </w:r>
          </w:p>
        </w:tc>
        <w:tc>
          <w:tcPr>
            <w:tcW w:w="289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绩效指标描述</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w:t>
            </w:r>
          </w:p>
        </w:tc>
        <w:tc>
          <w:tcPr>
            <w:tcW w:w="170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产出指标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服务人数</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购买人力资源服务人数</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≤63人</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工资发放、社保缴纳的准确性</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工资薪酬等发放、社会保险缴纳数据的准确性</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w:t>
            </w:r>
            <w:r>
              <w:rPr>
                <w:rFonts w:hint="default" w:ascii="Times New Roman" w:hAnsi="Times New Roman" w:eastAsia="方正书宋_GBK" w:cs="Times New Roman"/>
              </w:rPr>
              <w:t>100%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工资发放、社保缴纳的及时性</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工资薪酬按合同约定发放、社会保险按合同约定缴纳的时效情况</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按合同约定时间发放</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人均月工资</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人均月工资成本</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≤5500元</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效果指标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社会效益指标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各项工作正常开展</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建立合理的用工制度，保障彩票业务开展所需人才，保证各项工作的正常开展</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各项工工作正常开展</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可持续性影响指标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持续服务率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重点岗位持续服务5年以上的人数占重点岗位服务总人数的比率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≥85%</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满意度指标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服务人员满意度</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服务人员对薪酬、社保发放工作满意人数占全部调查人数的比率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≥85%</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调查问卷</w:t>
            </w:r>
          </w:p>
        </w:tc>
      </w:tr>
    </w:tbl>
    <w:p>
      <w:pPr>
        <w:ind w:firstLine="560"/>
        <w:rPr>
          <w:rFonts w:hint="default" w:ascii="Times New Roman" w:hAnsi="Times New Roman" w:eastAsia="方正仿宋_GBK" w:cs="Times New Roman"/>
          <w:sz w:val="32"/>
          <w:szCs w:val="32"/>
        </w:rPr>
      </w:pPr>
    </w:p>
    <w:p>
      <w:pPr>
        <w:ind w:firstLine="560"/>
        <w:rPr>
          <w:rFonts w:hint="default" w:ascii="Times New Roman" w:hAnsi="Times New Roman" w:eastAsia="方正仿宋_GBK" w:cs="Times New Roman"/>
          <w:sz w:val="32"/>
          <w:szCs w:val="32"/>
        </w:rPr>
      </w:pPr>
    </w:p>
    <w:p>
      <w:pPr>
        <w:ind w:firstLine="560"/>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sz w:val="32"/>
          <w:szCs w:val="32"/>
        </w:rPr>
        <w:t>福利彩票销售渠道建设</w:t>
      </w:r>
      <w:r>
        <w:rPr>
          <w:rFonts w:hint="default" w:ascii="Times New Roman" w:hAnsi="Times New Roman" w:eastAsia="方正仿宋_GBK" w:cs="Times New Roman"/>
          <w:b/>
          <w:sz w:val="32"/>
          <w:szCs w:val="32"/>
          <w:lang w:eastAsia="zh-CN"/>
        </w:rPr>
        <w:t>项目</w:t>
      </w:r>
      <w:r>
        <w:rPr>
          <w:rFonts w:hint="eastAsia" w:ascii="Times New Roman" w:hAnsi="Times New Roman" w:eastAsia="方正仿宋_GBK" w:cs="Times New Roman"/>
          <w:b/>
          <w:sz w:val="32"/>
          <w:szCs w:val="32"/>
          <w:lang w:eastAsia="zh-CN"/>
        </w:rPr>
        <w:t>（结转资金）</w:t>
      </w:r>
      <w:r>
        <w:rPr>
          <w:rFonts w:hint="default" w:ascii="Times New Roman" w:hAnsi="Times New Roman" w:eastAsia="方正仿宋_GBK" w:cs="Times New Roman"/>
          <w:b/>
          <w:sz w:val="32"/>
          <w:szCs w:val="32"/>
        </w:rPr>
        <w:t>绩效目标表</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8278" w:type="dxa"/>
            <w:tcBorders>
              <w:bottom w:val="nil"/>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通过购置新投注机设备，保障全省销售正常运行</w:t>
            </w:r>
          </w:p>
        </w:tc>
      </w:tr>
    </w:tbl>
    <w:p>
      <w:pPr>
        <w:spacing w:line="14" w:lineRule="exact"/>
        <w:ind w:firstLine="420" w:firstLineChars="200"/>
        <w:jc w:val="center"/>
        <w:rPr>
          <w:rFonts w:hint="default" w:ascii="Times New Roman" w:hAnsi="Times New Roman" w:cs="Times New Roman"/>
        </w:rPr>
      </w:pPr>
      <w:r>
        <w:rPr>
          <w:rFonts w:hint="default" w:ascii="Times New Roman" w:hAnsi="Times New Roman" w:eastAsia="方正书宋_GBK" w:cs="Times New Roman"/>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一级指标</w:t>
            </w:r>
          </w:p>
        </w:tc>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二级指标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三级指标</w:t>
            </w:r>
          </w:p>
        </w:tc>
        <w:tc>
          <w:tcPr>
            <w:tcW w:w="289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绩效指标描述</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w:t>
            </w:r>
          </w:p>
        </w:tc>
        <w:tc>
          <w:tcPr>
            <w:tcW w:w="170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产出指标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购置新投注机数量</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购置新投注机数量</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=1774台</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购置验收通过率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购置验收合格的数量占购置数量的比率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w:t>
            </w:r>
            <w:r>
              <w:rPr>
                <w:rFonts w:hint="default" w:ascii="Times New Roman" w:hAnsi="Times New Roman" w:eastAsia="方正书宋_GBK" w:cs="Times New Roman"/>
              </w:rPr>
              <w:t>100%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发放到位时间</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按合同约定新投注机设备发货到位时间</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按合同约定</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平均成本</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购置投注机终端设备的平均成本</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≤15000元</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效果指标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eastAsia="zh-CN"/>
              </w:rPr>
              <w:t>经济</w:t>
            </w:r>
            <w:r>
              <w:rPr>
                <w:rFonts w:hint="default" w:ascii="Times New Roman" w:hAnsi="Times New Roman" w:eastAsia="方正书宋_GBK" w:cs="Times New Roman"/>
              </w:rPr>
              <w:t>效益指标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销售目标完成率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完成销售额占当年预计销售额比率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≥80%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可持续性影响指标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设备使用年限</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设备可使用年限</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≥6年</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满意度指标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彩民满意度</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彩民满意或较为满意人数占所调查彩民人数的比率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≥85%</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调查问卷</w:t>
            </w:r>
          </w:p>
        </w:tc>
      </w:tr>
    </w:tbl>
    <w:p>
      <w:pPr>
        <w:ind w:firstLine="560"/>
        <w:rPr>
          <w:rFonts w:hint="default" w:ascii="Times New Roman" w:hAnsi="Times New Roman" w:eastAsia="方正仿宋_GBK" w:cs="Times New Roman"/>
          <w:sz w:val="32"/>
          <w:szCs w:val="32"/>
        </w:rPr>
      </w:pPr>
    </w:p>
    <w:p>
      <w:pPr>
        <w:ind w:firstLine="560"/>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sz w:val="32"/>
          <w:szCs w:val="32"/>
        </w:rPr>
        <w:t>福利彩票销售渠道建设</w:t>
      </w:r>
      <w:r>
        <w:rPr>
          <w:rFonts w:hint="default" w:ascii="Times New Roman" w:hAnsi="Times New Roman" w:eastAsia="方正仿宋_GBK" w:cs="Times New Roman"/>
          <w:b/>
          <w:sz w:val="32"/>
          <w:szCs w:val="32"/>
          <w:lang w:eastAsia="zh-CN"/>
        </w:rPr>
        <w:t>项目</w:t>
      </w:r>
      <w:r>
        <w:rPr>
          <w:rFonts w:hint="eastAsia" w:ascii="Times New Roman" w:hAnsi="Times New Roman" w:eastAsia="方正仿宋_GBK" w:cs="Times New Roman"/>
          <w:b/>
          <w:sz w:val="32"/>
          <w:szCs w:val="32"/>
          <w:lang w:eastAsia="zh-CN"/>
        </w:rPr>
        <w:t>（结转资金）</w:t>
      </w:r>
      <w:r>
        <w:rPr>
          <w:rFonts w:hint="default" w:ascii="Times New Roman" w:hAnsi="Times New Roman" w:eastAsia="方正仿宋_GBK" w:cs="Times New Roman"/>
          <w:b/>
          <w:sz w:val="32"/>
          <w:szCs w:val="32"/>
        </w:rPr>
        <w:t>绩效目标表</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8278" w:type="dxa"/>
            <w:tcBorders>
              <w:bottom w:val="nil"/>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通过购置新投注机设备，保障全省销售正常运行</w:t>
            </w:r>
          </w:p>
        </w:tc>
      </w:tr>
    </w:tbl>
    <w:p>
      <w:pPr>
        <w:spacing w:line="14" w:lineRule="exact"/>
        <w:ind w:firstLine="420" w:firstLineChars="200"/>
        <w:jc w:val="center"/>
        <w:rPr>
          <w:rFonts w:hint="default" w:ascii="Times New Roman" w:hAnsi="Times New Roman" w:cs="Times New Roman"/>
        </w:rPr>
      </w:pPr>
      <w:r>
        <w:rPr>
          <w:rFonts w:hint="default" w:ascii="Times New Roman" w:hAnsi="Times New Roman" w:eastAsia="方正书宋_GBK" w:cs="Times New Roman"/>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一级指标</w:t>
            </w:r>
          </w:p>
        </w:tc>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二级指标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三级指标</w:t>
            </w:r>
          </w:p>
        </w:tc>
        <w:tc>
          <w:tcPr>
            <w:tcW w:w="289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绩效指标描述</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w:t>
            </w:r>
          </w:p>
        </w:tc>
        <w:tc>
          <w:tcPr>
            <w:tcW w:w="170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产出指标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购置新投注机数量</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购置新投注机数量</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=90台</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购置验收通过率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购置验收合格的数量占购置数量的比率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w:t>
            </w:r>
            <w:r>
              <w:rPr>
                <w:rFonts w:hint="default" w:ascii="Times New Roman" w:hAnsi="Times New Roman" w:eastAsia="方正书宋_GBK" w:cs="Times New Roman"/>
              </w:rPr>
              <w:t>100%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发放到位时间</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按合同约定新投注机设备发货到位时间</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按合同约定</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平均成本</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购置投注机终端设备的平均成本</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≤15000元</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效果指标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eastAsia="zh-CN"/>
              </w:rPr>
              <w:t>经济</w:t>
            </w:r>
            <w:r>
              <w:rPr>
                <w:rFonts w:hint="default" w:ascii="Times New Roman" w:hAnsi="Times New Roman" w:eastAsia="方正书宋_GBK" w:cs="Times New Roman"/>
              </w:rPr>
              <w:t>效益指标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销售目标完成率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完成销售额占当年预计销售额比率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≥80%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可持续性影响指标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设备使用年限</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设备可使用年限</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≥6年</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满意度指标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彩民满意度</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彩民满意或较为满意人数占所调查彩民人数的比率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≥85%</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调查问卷</w:t>
            </w:r>
          </w:p>
        </w:tc>
      </w:tr>
    </w:tbl>
    <w:p>
      <w:pPr>
        <w:spacing w:line="300" w:lineRule="exact"/>
        <w:jc w:val="center"/>
        <w:rPr>
          <w:rFonts w:hint="default" w:ascii="Times New Roman" w:hAnsi="Times New Roman" w:eastAsia="方正书宋_GBK" w:cs="Times New Roman"/>
        </w:rPr>
      </w:pPr>
    </w:p>
    <w:p>
      <w:pPr>
        <w:ind w:firstLine="560"/>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sz w:val="32"/>
          <w:szCs w:val="32"/>
          <w:lang w:eastAsia="zh-CN"/>
        </w:rPr>
        <w:t>福</w:t>
      </w:r>
      <w:r>
        <w:rPr>
          <w:rFonts w:hint="default" w:ascii="Times New Roman" w:hAnsi="Times New Roman" w:eastAsia="方正仿宋_GBK" w:cs="Times New Roman"/>
          <w:b/>
          <w:sz w:val="32"/>
          <w:szCs w:val="32"/>
        </w:rPr>
        <w:t>利彩票销售系统维保项目</w:t>
      </w:r>
      <w:r>
        <w:rPr>
          <w:rFonts w:hint="eastAsia" w:ascii="Times New Roman" w:hAnsi="Times New Roman" w:eastAsia="方正仿宋_GBK" w:cs="Times New Roman"/>
          <w:b/>
          <w:sz w:val="32"/>
          <w:szCs w:val="32"/>
          <w:lang w:eastAsia="zh-CN"/>
        </w:rPr>
        <w:t>（结转资金）</w:t>
      </w:r>
      <w:r>
        <w:rPr>
          <w:rFonts w:hint="default" w:ascii="Times New Roman" w:hAnsi="Times New Roman" w:eastAsia="方正仿宋_GBK" w:cs="Times New Roman"/>
          <w:b/>
          <w:sz w:val="32"/>
          <w:szCs w:val="32"/>
        </w:rPr>
        <w:t>绩效目标表</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8278" w:type="dxa"/>
            <w:tcBorders>
              <w:bottom w:val="nil"/>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 xml:space="preserve">通过对福彩销售系统维护，保障福利彩票机房硬件设备(系统设备、安全接入设备、UPS、空调)安全正常运行。  </w:t>
            </w:r>
          </w:p>
        </w:tc>
      </w:tr>
    </w:tbl>
    <w:p>
      <w:pPr>
        <w:spacing w:line="14" w:lineRule="exact"/>
        <w:ind w:firstLine="420" w:firstLineChars="200"/>
        <w:jc w:val="center"/>
        <w:rPr>
          <w:rFonts w:hint="default" w:ascii="Times New Roman" w:hAnsi="Times New Roman" w:cs="Times New Roman"/>
        </w:rPr>
      </w:pPr>
      <w:r>
        <w:rPr>
          <w:rFonts w:hint="default" w:ascii="Times New Roman" w:hAnsi="Times New Roman" w:eastAsia="方正书宋_GBK" w:cs="Times New Roman"/>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一级指标</w:t>
            </w:r>
          </w:p>
        </w:tc>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二级指标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三级指标</w:t>
            </w:r>
          </w:p>
        </w:tc>
        <w:tc>
          <w:tcPr>
            <w:tcW w:w="289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绩效指标描述</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w:t>
            </w:r>
          </w:p>
        </w:tc>
        <w:tc>
          <w:tcPr>
            <w:tcW w:w="170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产出指标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系统巡检次数</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对系统运行情况进行定期巡检</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=12次</w:t>
            </w:r>
          </w:p>
        </w:tc>
        <w:tc>
          <w:tcPr>
            <w:tcW w:w="1701" w:type="dxa"/>
            <w:shd w:val="clear" w:color="auto" w:fill="auto"/>
            <w:vAlign w:val="center"/>
          </w:tcPr>
          <w:p>
            <w:pPr>
              <w:spacing w:line="300" w:lineRule="exact"/>
              <w:jc w:val="left"/>
              <w:rPr>
                <w:rFonts w:hint="default" w:ascii="Times New Roman" w:hAnsi="Times New Roman" w:eastAsia="方正书宋_GBK" w:cs="Times New Roman"/>
                <w:lang w:val="en-US" w:eastAsia="zh-C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系统故障发生率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因保障不力造成系统发生故障时间占运行总时间的比率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≤1%</w:t>
            </w:r>
          </w:p>
        </w:tc>
        <w:tc>
          <w:tcPr>
            <w:tcW w:w="1701" w:type="dxa"/>
            <w:shd w:val="clear" w:color="auto" w:fill="auto"/>
            <w:vAlign w:val="center"/>
          </w:tcPr>
          <w:p>
            <w:pPr>
              <w:spacing w:line="300" w:lineRule="exact"/>
              <w:jc w:val="left"/>
              <w:rPr>
                <w:rFonts w:hint="default" w:ascii="Times New Roman" w:hAnsi="Times New Roman" w:eastAsia="方正书宋_GBK" w:cs="Times New Roman"/>
                <w:lang w:val="en-US" w:eastAsia="zh-C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故障处理及时性</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及时处理故障数占总处理数的比率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=100%</w:t>
            </w:r>
          </w:p>
        </w:tc>
        <w:tc>
          <w:tcPr>
            <w:tcW w:w="1701" w:type="dxa"/>
            <w:shd w:val="clear" w:color="auto" w:fill="auto"/>
            <w:vAlign w:val="center"/>
          </w:tcPr>
          <w:p>
            <w:pPr>
              <w:spacing w:line="300" w:lineRule="exact"/>
              <w:jc w:val="left"/>
              <w:rPr>
                <w:rFonts w:hint="default" w:ascii="Times New Roman" w:hAnsi="Times New Roman" w:eastAsia="方正书宋_GBK" w:cs="Times New Roman"/>
                <w:lang w:val="en-US" w:eastAsia="zh-C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销售系统维保成本</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销售系统维保成本</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≤14.04万元</w:t>
            </w:r>
          </w:p>
        </w:tc>
        <w:tc>
          <w:tcPr>
            <w:tcW w:w="1701" w:type="dxa"/>
            <w:shd w:val="clear" w:color="auto" w:fill="auto"/>
            <w:vAlign w:val="center"/>
          </w:tcPr>
          <w:p>
            <w:pPr>
              <w:spacing w:line="300" w:lineRule="exact"/>
              <w:jc w:val="left"/>
              <w:rPr>
                <w:rFonts w:hint="default" w:ascii="Times New Roman" w:hAnsi="Times New Roman" w:eastAsia="方正书宋_GBK" w:cs="Times New Roman"/>
                <w:lang w:val="en-US" w:eastAsia="zh-C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效果指标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社会效益指标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销售网点正常销售</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对硬件设备维保，保障销售网点正常销售</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正常销售</w:t>
            </w:r>
          </w:p>
        </w:tc>
        <w:tc>
          <w:tcPr>
            <w:tcW w:w="1701" w:type="dxa"/>
            <w:shd w:val="clear" w:color="auto" w:fill="auto"/>
            <w:vAlign w:val="center"/>
          </w:tcPr>
          <w:p>
            <w:pPr>
              <w:spacing w:line="300" w:lineRule="exact"/>
              <w:jc w:val="left"/>
              <w:rPr>
                <w:rFonts w:hint="default" w:ascii="Times New Roman" w:hAnsi="Times New Roman" w:eastAsia="方正书宋_GBK" w:cs="Times New Roman"/>
                <w:lang w:val="en-US" w:eastAsia="zh-C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满意度指标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销售网点满意度(%)</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调查中满意的销售网点占全部调查网点的比率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≥90%</w:t>
            </w:r>
          </w:p>
        </w:tc>
        <w:tc>
          <w:tcPr>
            <w:tcW w:w="1701" w:type="dxa"/>
            <w:shd w:val="clear" w:color="auto" w:fill="auto"/>
            <w:vAlign w:val="center"/>
          </w:tcPr>
          <w:p>
            <w:pPr>
              <w:spacing w:line="300" w:lineRule="exact"/>
              <w:jc w:val="left"/>
              <w:rPr>
                <w:rFonts w:hint="default" w:ascii="Times New Roman" w:hAnsi="Times New Roman" w:eastAsia="方正书宋_GBK" w:cs="Times New Roman"/>
                <w:lang w:val="en-US" w:eastAsia="zh-CN"/>
              </w:rPr>
            </w:pPr>
            <w:r>
              <w:rPr>
                <w:rFonts w:hint="default" w:ascii="Times New Roman" w:hAnsi="Times New Roman" w:eastAsia="方正书宋_GBK" w:cs="Times New Roman"/>
                <w:lang w:val="en-US" w:eastAsia="zh-CN"/>
              </w:rPr>
              <w:t>调查问卷</w:t>
            </w:r>
          </w:p>
        </w:tc>
      </w:tr>
    </w:tbl>
    <w:p>
      <w:pPr>
        <w:rPr>
          <w:rFonts w:hint="default" w:ascii="Times New Roman" w:hAnsi="Times New Roman" w:eastAsia="方正仿宋_GBK" w:cs="Times New Roman"/>
          <w:sz w:val="32"/>
          <w:szCs w:val="32"/>
        </w:rPr>
      </w:pPr>
    </w:p>
    <w:p>
      <w:pPr>
        <w:ind w:firstLine="560"/>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sz w:val="28"/>
        </w:rPr>
        <w:t>购买彩票销售与管理人力资源服务支出</w:t>
      </w:r>
      <w:r>
        <w:rPr>
          <w:rFonts w:hint="eastAsia" w:ascii="Times New Roman" w:hAnsi="Times New Roman" w:eastAsia="方正仿宋_GBK" w:cs="Times New Roman"/>
          <w:b/>
          <w:sz w:val="32"/>
          <w:szCs w:val="32"/>
          <w:lang w:eastAsia="zh-CN"/>
        </w:rPr>
        <w:t>（结转资金）</w:t>
      </w:r>
      <w:r>
        <w:rPr>
          <w:rFonts w:hint="default" w:ascii="Times New Roman" w:hAnsi="Times New Roman" w:eastAsia="方正仿宋_GBK" w:cs="Times New Roman"/>
          <w:b/>
          <w:sz w:val="32"/>
          <w:szCs w:val="32"/>
        </w:rPr>
        <w:t>绩效目标表</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8278" w:type="dxa"/>
            <w:tcBorders>
              <w:bottom w:val="nil"/>
            </w:tcBorders>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通过购买彩票销售与管理人力资源服务支出，保证福利彩票销售渠道和销售系统建设、营销宣传、人才队伍建设、资金归集结算等职责的完成。</w:t>
            </w:r>
          </w:p>
        </w:tc>
      </w:tr>
    </w:tbl>
    <w:p>
      <w:pPr>
        <w:spacing w:line="14" w:lineRule="exact"/>
        <w:ind w:firstLine="420" w:firstLineChars="200"/>
        <w:jc w:val="center"/>
        <w:rPr>
          <w:rFonts w:hint="default" w:ascii="Times New Roman" w:hAnsi="Times New Roman" w:cs="Times New Roman"/>
        </w:rPr>
      </w:pPr>
      <w:r>
        <w:rPr>
          <w:rFonts w:hint="default" w:ascii="Times New Roman" w:hAnsi="Times New Roman" w:eastAsia="方正书宋_GBK" w:cs="Times New Roman"/>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一级指标</w:t>
            </w:r>
          </w:p>
        </w:tc>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二级指标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三级指标</w:t>
            </w:r>
          </w:p>
        </w:tc>
        <w:tc>
          <w:tcPr>
            <w:tcW w:w="289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绩效指标描述</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w:t>
            </w:r>
          </w:p>
        </w:tc>
        <w:tc>
          <w:tcPr>
            <w:tcW w:w="170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产出指标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服务人数</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购买人力资源服务人数</w:t>
            </w:r>
          </w:p>
        </w:tc>
        <w:tc>
          <w:tcPr>
            <w:tcW w:w="1276" w:type="dxa"/>
            <w:shd w:val="clear" w:color="auto" w:fill="auto"/>
            <w:vAlign w:val="top"/>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≤36人</w:t>
            </w:r>
          </w:p>
        </w:tc>
        <w:tc>
          <w:tcPr>
            <w:tcW w:w="1701" w:type="dxa"/>
            <w:shd w:val="clear" w:color="auto" w:fill="auto"/>
            <w:vAlign w:val="center"/>
          </w:tcPr>
          <w:p>
            <w:pPr>
              <w:keepNext w:val="0"/>
              <w:keepLines w:val="0"/>
              <w:widowControl/>
              <w:suppressLineNumbers w:val="0"/>
              <w:jc w:val="left"/>
              <w:textAlignment w:val="center"/>
              <w:rPr>
                <w:rFonts w:hint="default" w:ascii="Times New Roman" w:hAnsi="Times New Roman" w:eastAsia="方正书宋_GBK" w:cs="Times New Roman"/>
              </w:rPr>
            </w:pPr>
            <w:r>
              <w:rPr>
                <w:rFonts w:hint="default" w:ascii="Times New Roman" w:hAnsi="Times New Roman" w:eastAsia="宋体" w:cs="Times New Roman"/>
                <w:i w:val="0"/>
                <w:color w:val="000000"/>
                <w:kern w:val="0"/>
                <w:sz w:val="18"/>
                <w:szCs w:val="18"/>
                <w:u w:val="none"/>
                <w:lang w:val="en-US" w:eastAsia="zh-CN" w:bidi="ar"/>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工资发放、社保缴纳的准确性</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工资薪酬等发放、社会保险缴纳数据的准确性</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=100%</w:t>
            </w:r>
          </w:p>
        </w:tc>
        <w:tc>
          <w:tcPr>
            <w:tcW w:w="1701" w:type="dxa"/>
            <w:shd w:val="clear" w:color="auto" w:fill="auto"/>
            <w:vAlign w:val="center"/>
          </w:tcPr>
          <w:p>
            <w:pPr>
              <w:keepNext w:val="0"/>
              <w:keepLines w:val="0"/>
              <w:widowControl/>
              <w:suppressLineNumbers w:val="0"/>
              <w:jc w:val="left"/>
              <w:textAlignment w:val="center"/>
              <w:rPr>
                <w:rFonts w:hint="default" w:ascii="Times New Roman" w:hAnsi="Times New Roman" w:eastAsia="方正书宋_GBK" w:cs="Times New Roman"/>
              </w:rPr>
            </w:pPr>
            <w:r>
              <w:rPr>
                <w:rFonts w:hint="default" w:ascii="Times New Roman" w:hAnsi="Times New Roman" w:eastAsia="宋体" w:cs="Times New Roman"/>
                <w:i w:val="0"/>
                <w:color w:val="000000"/>
                <w:kern w:val="0"/>
                <w:sz w:val="18"/>
                <w:szCs w:val="18"/>
                <w:u w:val="none"/>
                <w:lang w:val="en-US" w:eastAsia="zh-CN" w:bidi="ar"/>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工资发放、社保缴纳的及时性</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工资薪酬按合同约定发放、社会保险按合同约定缴纳的时效情况</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按合同约定时间发放</w:t>
            </w:r>
          </w:p>
        </w:tc>
        <w:tc>
          <w:tcPr>
            <w:tcW w:w="1701" w:type="dxa"/>
            <w:shd w:val="clear" w:color="auto" w:fill="auto"/>
            <w:vAlign w:val="center"/>
          </w:tcPr>
          <w:p>
            <w:pPr>
              <w:keepNext w:val="0"/>
              <w:keepLines w:val="0"/>
              <w:widowControl/>
              <w:suppressLineNumbers w:val="0"/>
              <w:jc w:val="left"/>
              <w:textAlignment w:val="center"/>
              <w:rPr>
                <w:rFonts w:hint="default" w:ascii="Times New Roman" w:hAnsi="Times New Roman" w:eastAsia="方正书宋_GBK" w:cs="Times New Roman"/>
              </w:rPr>
            </w:pPr>
            <w:r>
              <w:rPr>
                <w:rFonts w:hint="default" w:ascii="Times New Roman" w:hAnsi="Times New Roman" w:eastAsia="宋体" w:cs="Times New Roman"/>
                <w:i w:val="0"/>
                <w:color w:val="000000"/>
                <w:kern w:val="0"/>
                <w:sz w:val="18"/>
                <w:szCs w:val="18"/>
                <w:u w:val="none"/>
                <w:lang w:val="en-US" w:eastAsia="zh-CN" w:bidi="ar"/>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人均月工资</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人均月工资成本</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≤5500元</w:t>
            </w:r>
          </w:p>
        </w:tc>
        <w:tc>
          <w:tcPr>
            <w:tcW w:w="1701" w:type="dxa"/>
            <w:shd w:val="clear" w:color="auto" w:fill="auto"/>
            <w:vAlign w:val="center"/>
          </w:tcPr>
          <w:p>
            <w:pPr>
              <w:keepNext w:val="0"/>
              <w:keepLines w:val="0"/>
              <w:widowControl/>
              <w:suppressLineNumbers w:val="0"/>
              <w:jc w:val="left"/>
              <w:textAlignment w:val="center"/>
              <w:rPr>
                <w:rFonts w:hint="default" w:ascii="Times New Roman" w:hAnsi="Times New Roman" w:eastAsia="方正书宋_GBK" w:cs="Times New Roman"/>
              </w:rPr>
            </w:pPr>
            <w:r>
              <w:rPr>
                <w:rFonts w:hint="default" w:ascii="Times New Roman" w:hAnsi="Times New Roman" w:eastAsia="宋体" w:cs="Times New Roman"/>
                <w:i w:val="0"/>
                <w:color w:val="000000"/>
                <w:kern w:val="0"/>
                <w:sz w:val="18"/>
                <w:szCs w:val="18"/>
                <w:u w:val="none"/>
                <w:lang w:val="en-US" w:eastAsia="zh-CN" w:bidi="ar"/>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效果指标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社会效益指标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持续服务率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重点岗位持续服务5年以上的人数占重点岗位服务总人数的比率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各项工工作正常开展</w:t>
            </w:r>
          </w:p>
        </w:tc>
        <w:tc>
          <w:tcPr>
            <w:tcW w:w="1701" w:type="dxa"/>
            <w:shd w:val="clear" w:color="auto" w:fill="auto"/>
            <w:vAlign w:val="center"/>
          </w:tcPr>
          <w:p>
            <w:pPr>
              <w:keepNext w:val="0"/>
              <w:keepLines w:val="0"/>
              <w:widowControl/>
              <w:suppressLineNumbers w:val="0"/>
              <w:jc w:val="left"/>
              <w:textAlignment w:val="center"/>
              <w:rPr>
                <w:rFonts w:hint="default" w:ascii="Times New Roman" w:hAnsi="Times New Roman" w:eastAsia="方正书宋_GBK" w:cs="Times New Roman"/>
              </w:rPr>
            </w:pPr>
            <w:r>
              <w:rPr>
                <w:rFonts w:hint="default" w:ascii="Times New Roman" w:hAnsi="Times New Roman" w:eastAsia="宋体" w:cs="Times New Roman"/>
                <w:i w:val="0"/>
                <w:color w:val="000000"/>
                <w:kern w:val="0"/>
                <w:sz w:val="18"/>
                <w:szCs w:val="18"/>
                <w:u w:val="none"/>
                <w:lang w:val="en-US" w:eastAsia="zh-CN" w:bidi="ar"/>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可持续性影响指标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各项工作正常开展</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建立合理的用工制度，保障彩票业务开展所需人才，保证各项工作的正常开展</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≥85%</w:t>
            </w:r>
          </w:p>
        </w:tc>
        <w:tc>
          <w:tcPr>
            <w:tcW w:w="1701" w:type="dxa"/>
            <w:shd w:val="clear" w:color="auto" w:fill="auto"/>
            <w:vAlign w:val="center"/>
          </w:tcPr>
          <w:p>
            <w:pPr>
              <w:keepNext w:val="0"/>
              <w:keepLines w:val="0"/>
              <w:widowControl/>
              <w:suppressLineNumbers w:val="0"/>
              <w:jc w:val="left"/>
              <w:textAlignment w:val="center"/>
              <w:rPr>
                <w:rFonts w:hint="default" w:ascii="Times New Roman" w:hAnsi="Times New Roman" w:eastAsia="方正书宋_GBK" w:cs="Times New Roman"/>
              </w:rPr>
            </w:pPr>
            <w:r>
              <w:rPr>
                <w:rFonts w:hint="default" w:ascii="Times New Roman" w:hAnsi="Times New Roman" w:eastAsia="宋体" w:cs="Times New Roman"/>
                <w:i w:val="0"/>
                <w:color w:val="000000"/>
                <w:kern w:val="0"/>
                <w:sz w:val="18"/>
                <w:szCs w:val="18"/>
                <w:u w:val="none"/>
                <w:lang w:val="en-US" w:eastAsia="zh-CN" w:bidi="ar"/>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满意度指标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服务人员满意度</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服务人员对薪酬、社保发放工作满意人数占全部调查人数的比率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≥85%</w:t>
            </w:r>
          </w:p>
        </w:tc>
        <w:tc>
          <w:tcPr>
            <w:tcW w:w="1701" w:type="dxa"/>
            <w:shd w:val="clear" w:color="auto" w:fill="auto"/>
            <w:vAlign w:val="center"/>
          </w:tcPr>
          <w:p>
            <w:pPr>
              <w:keepNext w:val="0"/>
              <w:keepLines w:val="0"/>
              <w:widowControl/>
              <w:suppressLineNumbers w:val="0"/>
              <w:jc w:val="left"/>
              <w:textAlignment w:val="center"/>
              <w:rPr>
                <w:rFonts w:hint="default" w:ascii="Times New Roman" w:hAnsi="Times New Roman" w:eastAsia="方正书宋_GBK" w:cs="Times New Roman"/>
              </w:rPr>
            </w:pPr>
            <w:r>
              <w:rPr>
                <w:rFonts w:hint="default" w:ascii="Times New Roman" w:hAnsi="Times New Roman" w:eastAsia="宋体" w:cs="Times New Roman"/>
                <w:i w:val="0"/>
                <w:color w:val="000000"/>
                <w:kern w:val="0"/>
                <w:sz w:val="18"/>
                <w:szCs w:val="18"/>
                <w:u w:val="none"/>
                <w:lang w:val="en-US" w:eastAsia="zh-CN" w:bidi="ar"/>
              </w:rPr>
              <w:t>调查问卷</w:t>
            </w:r>
          </w:p>
        </w:tc>
      </w:tr>
    </w:tbl>
    <w:p>
      <w:pPr>
        <w:rPr>
          <w:rFonts w:hint="default" w:ascii="Times New Roman" w:hAnsi="Times New Roman" w:eastAsia="方正仿宋_GBK" w:cs="Times New Roman"/>
          <w:sz w:val="32"/>
          <w:szCs w:val="32"/>
        </w:rPr>
      </w:pPr>
    </w:p>
    <w:p>
      <w:pPr>
        <w:ind w:firstLine="560"/>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sz w:val="28"/>
        </w:rPr>
        <w:t>技术服务项目</w:t>
      </w:r>
      <w:r>
        <w:rPr>
          <w:rFonts w:hint="eastAsia" w:ascii="Times New Roman" w:hAnsi="Times New Roman" w:eastAsia="方正仿宋_GBK" w:cs="Times New Roman"/>
          <w:b/>
          <w:sz w:val="32"/>
          <w:szCs w:val="32"/>
          <w:lang w:eastAsia="zh-CN"/>
        </w:rPr>
        <w:t>（结转资金）</w:t>
      </w:r>
      <w:r>
        <w:rPr>
          <w:rFonts w:hint="default" w:ascii="Times New Roman" w:hAnsi="Times New Roman" w:eastAsia="方正仿宋_GBK" w:cs="Times New Roman"/>
          <w:b/>
          <w:sz w:val="32"/>
          <w:szCs w:val="32"/>
        </w:rPr>
        <w:t>绩效目标表</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8278" w:type="dxa"/>
            <w:tcBorders>
              <w:bottom w:val="nil"/>
            </w:tcBorders>
            <w:shd w:val="clear" w:color="auto" w:fill="auto"/>
            <w:vAlign w:val="center"/>
          </w:tcPr>
          <w:p>
            <w:pPr>
              <w:numPr>
                <w:ilvl w:val="0"/>
                <w:numId w:val="1"/>
              </w:numPr>
              <w:spacing w:line="300" w:lineRule="exact"/>
              <w:jc w:val="left"/>
              <w:rPr>
                <w:rFonts w:hint="default" w:ascii="Times New Roman" w:hAnsi="Times New Roman" w:eastAsia="方正书宋_GBK" w:cs="Times New Roman"/>
                <w:lang w:eastAsia="zh-CN"/>
              </w:rPr>
            </w:pPr>
            <w:r>
              <w:rPr>
                <w:rFonts w:hint="default" w:ascii="Times New Roman" w:hAnsi="Times New Roman" w:eastAsia="方正书宋_GBK" w:cs="Times New Roman"/>
              </w:rPr>
              <w:t>通过租用电信专用通信线路，保障全省彩票销售核心系统和销售网点正常联网，以保证彩票销售业务的顺利进行</w:t>
            </w:r>
            <w:r>
              <w:rPr>
                <w:rFonts w:hint="default" w:ascii="Times New Roman" w:hAnsi="Times New Roman" w:eastAsia="方正书宋_GBK" w:cs="Times New Roman"/>
                <w:lang w:eastAsia="zh-CN"/>
              </w:rPr>
              <w:t>。</w:t>
            </w:r>
          </w:p>
          <w:p>
            <w:pPr>
              <w:numPr>
                <w:ilvl w:val="0"/>
                <w:numId w:val="1"/>
              </w:numPr>
              <w:spacing w:line="300" w:lineRule="exact"/>
              <w:jc w:val="left"/>
              <w:rPr>
                <w:rFonts w:hint="default" w:ascii="Times New Roman" w:hAnsi="Times New Roman" w:eastAsia="方正书宋_GBK" w:cs="Times New Roman"/>
                <w:lang w:eastAsia="zh-CN"/>
              </w:rPr>
            </w:pPr>
            <w:r>
              <w:rPr>
                <w:rFonts w:hint="default" w:ascii="Times New Roman" w:hAnsi="Times New Roman" w:eastAsia="方正书宋_GBK" w:cs="Times New Roman"/>
                <w:lang w:eastAsia="zh-CN"/>
              </w:rPr>
              <w:t xml:space="preserve">通过即开票技术服务，保障即开票销售系统软硬件及终端设备安全正常运行 </w:t>
            </w:r>
          </w:p>
        </w:tc>
      </w:tr>
    </w:tbl>
    <w:p>
      <w:pPr>
        <w:spacing w:line="14" w:lineRule="exact"/>
        <w:ind w:firstLine="420" w:firstLineChars="200"/>
        <w:jc w:val="center"/>
        <w:rPr>
          <w:rFonts w:hint="default" w:ascii="Times New Roman" w:hAnsi="Times New Roman" w:cs="Times New Roman"/>
        </w:rPr>
      </w:pPr>
      <w:r>
        <w:rPr>
          <w:rFonts w:hint="default" w:ascii="Times New Roman" w:hAnsi="Times New Roman" w:eastAsia="方正书宋_GBK" w:cs="Times New Roman"/>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一级指标</w:t>
            </w:r>
          </w:p>
        </w:tc>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二级指标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三级指标</w:t>
            </w:r>
          </w:p>
        </w:tc>
        <w:tc>
          <w:tcPr>
            <w:tcW w:w="289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绩效指标描述</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w:t>
            </w:r>
          </w:p>
        </w:tc>
        <w:tc>
          <w:tcPr>
            <w:tcW w:w="170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产出指标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严重网络事故发生数量</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非不可抗力线路故障造成</w:t>
            </w:r>
            <w:r>
              <w:rPr>
                <w:rFonts w:hint="eastAsia" w:ascii="Times New Roman" w:hAnsi="Times New Roman" w:eastAsia="方正书宋_GBK" w:cs="Times New Roman"/>
                <w:lang w:val="en-US" w:eastAsia="zh-CN"/>
              </w:rPr>
              <w:t>的</w:t>
            </w:r>
            <w:bookmarkStart w:id="2" w:name="_GoBack"/>
            <w:bookmarkEnd w:id="2"/>
            <w:r>
              <w:rPr>
                <w:rFonts w:hint="default" w:ascii="Times New Roman" w:hAnsi="Times New Roman" w:eastAsia="方正书宋_GBK" w:cs="Times New Roman"/>
                <w:lang w:val="en-US" w:eastAsia="zh-CN"/>
              </w:rPr>
              <w:t>大面积无法销售彩票事故</w:t>
            </w:r>
          </w:p>
        </w:tc>
        <w:tc>
          <w:tcPr>
            <w:tcW w:w="1276" w:type="dxa"/>
            <w:shd w:val="clear" w:color="auto" w:fill="auto"/>
            <w:vAlign w:val="center"/>
          </w:tcPr>
          <w:p>
            <w:pPr>
              <w:spacing w:line="300" w:lineRule="exact"/>
              <w:jc w:val="left"/>
              <w:rPr>
                <w:rFonts w:hint="default" w:ascii="Times New Roman" w:hAnsi="Times New Roman" w:eastAsia="方正书宋_GBK" w:cs="Times New Roman"/>
                <w:lang w:eastAsia="zh-CN"/>
              </w:rPr>
            </w:pPr>
            <w:r>
              <w:rPr>
                <w:rFonts w:hint="default" w:ascii="Times New Roman" w:hAnsi="Times New Roman" w:eastAsia="方正书宋_GBK" w:cs="Times New Roman"/>
                <w:lang w:val="en-US" w:eastAsia="zh-CN"/>
              </w:rPr>
              <w:t>=0起</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系统巡检次数</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对系统运行情况进行定期巡检</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=12次</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正常联网线路比率（%）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正常联网无故障发生的线路占总线路的比率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&gt;</w:t>
            </w:r>
            <w:r>
              <w:rPr>
                <w:rFonts w:hint="default" w:ascii="Times New Roman" w:hAnsi="Times New Roman" w:eastAsia="方正书宋_GBK" w:cs="Times New Roman"/>
                <w:lang w:val="en-US" w:eastAsia="zh-CN"/>
              </w:rPr>
              <w:t>95</w:t>
            </w:r>
            <w:r>
              <w:rPr>
                <w:rFonts w:hint="default" w:ascii="Times New Roman" w:hAnsi="Times New Roman" w:eastAsia="方正书宋_GBK" w:cs="Times New Roman"/>
              </w:rPr>
              <w:t>%</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系统正常运转率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系统正常运转的天数占系统运转天数的比率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lang w:val="en-US" w:eastAsia="zh-CN"/>
              </w:rPr>
              <w:t>99</w:t>
            </w:r>
            <w:r>
              <w:rPr>
                <w:rFonts w:hint="default" w:ascii="Times New Roman" w:hAnsi="Times New Roman" w:eastAsia="方正书宋_GBK" w:cs="Times New Roman"/>
              </w:rPr>
              <w:t>%</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故障处理及时率（%）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及时处理的故障数量占总处理数量的比率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lang w:eastAsia="zh-CN"/>
              </w:rPr>
            </w:pPr>
            <w:r>
              <w:rPr>
                <w:rFonts w:hint="default" w:ascii="Times New Roman" w:hAnsi="Times New Roman" w:eastAsia="方正书宋_GBK" w:cs="Times New Roman"/>
                <w:lang w:val="en-US" w:eastAsia="zh-CN"/>
              </w:rPr>
              <w:t>=100%</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租用专用通信线路费用</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租用通信公司网络线路用于联网销售彩票业务</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lang w:val="en-US" w:eastAsia="zh-CN"/>
              </w:rPr>
              <w:t>7.35万</w:t>
            </w:r>
            <w:r>
              <w:rPr>
                <w:rFonts w:hint="default" w:ascii="Times New Roman" w:hAnsi="Times New Roman" w:eastAsia="方正书宋_GBK" w:cs="Times New Roman"/>
              </w:rPr>
              <w:t>元</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即开票技术服务费用</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对即开票销售系统软硬件及终端设备提供技术维护服务</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≤128.928</w:t>
            </w:r>
            <w:r>
              <w:rPr>
                <w:rFonts w:hint="default" w:ascii="Times New Roman" w:hAnsi="Times New Roman" w:eastAsia="方正书宋_GBK" w:cs="Times New Roman"/>
                <w:lang w:eastAsia="zh-CN"/>
              </w:rPr>
              <w:t>万</w:t>
            </w:r>
            <w:r>
              <w:rPr>
                <w:rFonts w:hint="default" w:ascii="Times New Roman" w:hAnsi="Times New Roman" w:eastAsia="方正书宋_GBK" w:cs="Times New Roman"/>
              </w:rPr>
              <w:t>元</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效果指标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可持续性影响指标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技术服务年限</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即开票技术服务及租用网络线路年限</w:t>
            </w:r>
          </w:p>
        </w:tc>
        <w:tc>
          <w:tcPr>
            <w:tcW w:w="1276" w:type="dxa"/>
            <w:shd w:val="clear" w:color="auto" w:fill="auto"/>
            <w:vAlign w:val="center"/>
          </w:tcPr>
          <w:p>
            <w:pPr>
              <w:spacing w:line="300" w:lineRule="exact"/>
              <w:jc w:val="left"/>
              <w:rPr>
                <w:rFonts w:hint="default" w:ascii="Times New Roman" w:hAnsi="Times New Roman" w:eastAsia="方正书宋_GBK" w:cs="Times New Roman"/>
                <w:lang w:eastAsia="zh-CN"/>
              </w:rPr>
            </w:pPr>
            <w:r>
              <w:rPr>
                <w:rFonts w:hint="default" w:ascii="Times New Roman" w:hAnsi="Times New Roman" w:eastAsia="方正书宋_GBK" w:cs="Times New Roman"/>
                <w:lang w:val="en-US" w:eastAsia="zh-CN"/>
              </w:rPr>
              <w:t>=1年</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满意度指标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销售网点满意度(%)</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销售系统数据稳定性调查满意的销售网点占全部调查网点的比率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lang w:val="en-US" w:eastAsia="zh-CN"/>
              </w:rPr>
              <w:t>90</w:t>
            </w:r>
            <w:r>
              <w:rPr>
                <w:rFonts w:hint="default" w:ascii="Times New Roman" w:hAnsi="Times New Roman" w:eastAsia="方正书宋_GBK" w:cs="Times New Roman"/>
              </w:rPr>
              <w:t>%</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调查问卷</w:t>
            </w:r>
          </w:p>
        </w:tc>
      </w:tr>
    </w:tbl>
    <w:p>
      <w:pPr>
        <w:rPr>
          <w:rFonts w:hint="default" w:ascii="Times New Roman" w:hAnsi="Times New Roman" w:eastAsia="方正仿宋_GBK" w:cs="Times New Roman"/>
          <w:sz w:val="32"/>
          <w:szCs w:val="32"/>
        </w:rPr>
      </w:pPr>
    </w:p>
    <w:p>
      <w:pPr>
        <w:ind w:firstLine="560"/>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sz w:val="32"/>
          <w:szCs w:val="32"/>
        </w:rPr>
        <w:t>市场宣传、推广及营销项目</w:t>
      </w:r>
      <w:r>
        <w:rPr>
          <w:rFonts w:hint="eastAsia" w:ascii="Times New Roman" w:hAnsi="Times New Roman" w:eastAsia="方正仿宋_GBK" w:cs="Times New Roman"/>
          <w:b/>
          <w:sz w:val="32"/>
          <w:szCs w:val="32"/>
          <w:lang w:eastAsia="zh-CN"/>
        </w:rPr>
        <w:t>（结转资金）</w:t>
      </w:r>
      <w:r>
        <w:rPr>
          <w:rFonts w:hint="default" w:ascii="Times New Roman" w:hAnsi="Times New Roman" w:eastAsia="方正仿宋_GBK" w:cs="Times New Roman"/>
          <w:b/>
          <w:sz w:val="32"/>
          <w:szCs w:val="32"/>
        </w:rPr>
        <w:t>绩效目标表</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8278" w:type="dxa"/>
            <w:tcBorders>
              <w:bottom w:val="nil"/>
            </w:tcBorders>
            <w:shd w:val="clear" w:color="auto" w:fill="auto"/>
            <w:vAlign w:val="center"/>
          </w:tcPr>
          <w:p>
            <w:pPr>
              <w:numPr>
                <w:ilvl w:val="0"/>
                <w:numId w:val="2"/>
              </w:num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通过微信小程序“河北福彩通”、“店长云”完成组织及实施线上营销活动。</w:t>
            </w:r>
          </w:p>
          <w:p>
            <w:pPr>
              <w:numPr>
                <w:ilvl w:val="0"/>
                <w:numId w:val="2"/>
              </w:num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完成河北福彩官方微信（订阅号、服务号）日常的运行维护，福彩资讯的采编、发布。</w:t>
            </w:r>
          </w:p>
          <w:p>
            <w:pPr>
              <w:numPr>
                <w:ilvl w:val="0"/>
                <w:numId w:val="2"/>
              </w:num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利用社区报栏广告资源，通过对派奖促销活动的介绍推广，公益活动的宣传，进行品牌推广和形象建设。</w:t>
            </w:r>
          </w:p>
        </w:tc>
      </w:tr>
    </w:tbl>
    <w:p>
      <w:pPr>
        <w:spacing w:line="14" w:lineRule="exact"/>
        <w:ind w:firstLine="420" w:firstLineChars="200"/>
        <w:jc w:val="center"/>
        <w:rPr>
          <w:rFonts w:hint="default" w:ascii="Times New Roman" w:hAnsi="Times New Roman" w:cs="Times New Roman"/>
        </w:rPr>
      </w:pPr>
      <w:r>
        <w:rPr>
          <w:rFonts w:hint="default" w:ascii="Times New Roman" w:hAnsi="Times New Roman" w:eastAsia="方正书宋_GBK" w:cs="Times New Roman"/>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一级指标</w:t>
            </w:r>
          </w:p>
        </w:tc>
        <w:tc>
          <w:tcPr>
            <w:tcW w:w="1134"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二级指标</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三级指标</w:t>
            </w:r>
          </w:p>
        </w:tc>
        <w:tc>
          <w:tcPr>
            <w:tcW w:w="289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绩效指标描述</w:t>
            </w:r>
          </w:p>
        </w:tc>
        <w:tc>
          <w:tcPr>
            <w:tcW w:w="1276"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w:t>
            </w:r>
          </w:p>
        </w:tc>
        <w:tc>
          <w:tcPr>
            <w:tcW w:w="170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产出指标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全年完成线上营销活动的数量</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全年完成线上营销活动的数量</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lang w:val="en-US" w:eastAsia="zh-CN"/>
              </w:rPr>
              <w:t>7个</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发布信息数量</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通过微信公众号发布信息数量</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lang w:val="en-US" w:eastAsia="zh-CN"/>
              </w:rPr>
              <w:t>100条</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数量指标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发布广告次数</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通过报栏广告在全省进行活动宣传的次数</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lang w:val="en-US" w:eastAsia="zh-CN"/>
              </w:rPr>
              <w:t>2次</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线上营销活动流程完整</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线上营销活动流程完整的活动占全部线上营销活动的比率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lang w:val="en-US" w:eastAsia="zh-CN"/>
              </w:rPr>
              <w:t>95</w:t>
            </w:r>
            <w:r>
              <w:rPr>
                <w:rFonts w:hint="default" w:ascii="Times New Roman" w:hAnsi="Times New Roman" w:eastAsia="方正书宋_GBK" w:cs="Times New Roman"/>
              </w:rPr>
              <w:t>%</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发布信息准确率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通过微信公众号准确发布的信息数量占全部信息的比率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lang w:val="en-US" w:eastAsia="zh-CN"/>
              </w:rPr>
              <w:t>90</w:t>
            </w:r>
            <w:r>
              <w:rPr>
                <w:rFonts w:hint="default" w:ascii="Times New Roman" w:hAnsi="Times New Roman" w:eastAsia="方正书宋_GBK" w:cs="Times New Roman"/>
              </w:rPr>
              <w:t>%</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质量指标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广告覆盖范围</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是否在合同规定区域内全部覆盖</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lang w:val="en-US" w:eastAsia="zh-CN"/>
              </w:rPr>
              <w:t>90</w:t>
            </w:r>
            <w:r>
              <w:rPr>
                <w:rFonts w:hint="default" w:ascii="Times New Roman" w:hAnsi="Times New Roman" w:eastAsia="方正书宋_GBK" w:cs="Times New Roman"/>
              </w:rPr>
              <w:t>%</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线上营销活动按计划时间完成</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线上营销活动在计划的时间内完成</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活动按计划时间完成</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信息发布按时完成率</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通过微信公众号按计划时间发布的信息数量占全部信息数量的比率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lang w:val="en-US" w:eastAsia="zh-CN"/>
              </w:rPr>
              <w:t>90</w:t>
            </w:r>
            <w:r>
              <w:rPr>
                <w:rFonts w:hint="default" w:ascii="Times New Roman" w:hAnsi="Times New Roman" w:eastAsia="方正书宋_GBK" w:cs="Times New Roman"/>
              </w:rPr>
              <w:t>%</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时效指标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信息发布按时完成</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按计划时间发布的信息数量占全部信息数量的比率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lang w:val="en-US" w:eastAsia="zh-CN"/>
              </w:rPr>
              <w:t>90</w:t>
            </w:r>
            <w:r>
              <w:rPr>
                <w:rFonts w:hint="default" w:ascii="Times New Roman" w:hAnsi="Times New Roman" w:eastAsia="方正书宋_GBK" w:cs="Times New Roman"/>
              </w:rPr>
              <w:t>%</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运营成本</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河北福彩营销宣传系统运营成本</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lang w:val="en-US" w:eastAsia="zh-CN"/>
              </w:rPr>
              <w:t>19.872万</w:t>
            </w:r>
            <w:r>
              <w:rPr>
                <w:rFonts w:hint="default" w:ascii="Times New Roman" w:hAnsi="Times New Roman" w:eastAsia="方正书宋_GBK" w:cs="Times New Roman"/>
              </w:rPr>
              <w:t>元</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运营成本</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微信公众号运营成本</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lang w:val="en-US" w:eastAsia="zh-CN"/>
              </w:rPr>
              <w:t>7.7万</w:t>
            </w:r>
            <w:r>
              <w:rPr>
                <w:rFonts w:hint="default" w:ascii="Times New Roman" w:hAnsi="Times New Roman" w:eastAsia="方正书宋_GBK" w:cs="Times New Roman"/>
              </w:rPr>
              <w:t>元</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成本指标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报栏广告成本</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报栏广告投放成本</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lang w:val="en-US" w:eastAsia="zh-CN"/>
              </w:rPr>
              <w:t>4万</w:t>
            </w:r>
            <w:r>
              <w:rPr>
                <w:rFonts w:hint="default" w:ascii="Times New Roman" w:hAnsi="Times New Roman" w:eastAsia="方正书宋_GBK" w:cs="Times New Roman"/>
              </w:rPr>
              <w:t>元</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效果指标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社会效益指标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提升认知度</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提高彩民对福利彩票的认知度</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有效提高彩民对福利彩票的认知度</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default" w:ascii="Times New Roman" w:hAnsi="Times New Roman" w:eastAsia="方正书宋_GBK" w:cs="Times New Roman"/>
              </w:rPr>
            </w:pP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可持续性影响指标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提升品牌形象</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进行品牌推广和形象建设</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宣传福利彩票的公益性和文化，进行品牌推广和形象建设</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满意度指标</w:t>
            </w:r>
          </w:p>
        </w:tc>
        <w:tc>
          <w:tcPr>
            <w:tcW w:w="1134"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服务对象满意度指标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营销宣传系统客户端用户满意度</w:t>
            </w:r>
          </w:p>
        </w:tc>
        <w:tc>
          <w:tcPr>
            <w:tcW w:w="289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营销宣传系统客户端用户的满意数占调查用户总数的比率</w:t>
            </w:r>
          </w:p>
        </w:tc>
        <w:tc>
          <w:tcPr>
            <w:tcW w:w="1276"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w:t>
            </w:r>
            <w:r>
              <w:rPr>
                <w:rFonts w:hint="default" w:ascii="Times New Roman" w:hAnsi="Times New Roman" w:eastAsia="方正书宋_GBK" w:cs="Times New Roman"/>
                <w:lang w:val="en-US" w:eastAsia="zh-CN"/>
              </w:rPr>
              <w:t>9</w:t>
            </w:r>
            <w:r>
              <w:rPr>
                <w:rFonts w:hint="default" w:ascii="Times New Roman" w:hAnsi="Times New Roman" w:eastAsia="方正书宋_GBK" w:cs="Times New Roman"/>
              </w:rPr>
              <w:t>5%</w:t>
            </w:r>
          </w:p>
        </w:tc>
        <w:tc>
          <w:tcPr>
            <w:tcW w:w="170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lang w:val="en-US" w:eastAsia="zh-CN"/>
              </w:rPr>
              <w:t>调查问卷</w:t>
            </w:r>
          </w:p>
        </w:tc>
      </w:tr>
    </w:tbl>
    <w:p>
      <w:pPr>
        <w:rPr>
          <w:rFonts w:hint="default" w:ascii="Times New Roman" w:hAnsi="Times New Roman" w:eastAsia="方正仿宋_GBK" w:cs="Times New Roman"/>
          <w:sz w:val="32"/>
          <w:szCs w:val="32"/>
        </w:rPr>
      </w:pPr>
    </w:p>
    <w:bookmarkEnd w:id="0"/>
    <w:p>
      <w:pPr>
        <w:autoSpaceDE w:val="0"/>
        <w:autoSpaceDN w:val="0"/>
        <w:adjustRightInd w:val="0"/>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六、政府采购预算情况  </w:t>
      </w:r>
    </w:p>
    <w:p>
      <w:pPr>
        <w:ind w:firstLine="640" w:firstLineChars="200"/>
        <w:outlineLvl w:val="0"/>
        <w:rPr>
          <w:rFonts w:hint="default" w:ascii="Times New Roman" w:hAnsi="Times New Roman" w:eastAsia="方正仿宋_GBK" w:cs="Times New Roman"/>
          <w:sz w:val="32"/>
          <w:szCs w:val="24"/>
        </w:rPr>
      </w:pPr>
      <w:bookmarkStart w:id="1" w:name="_Toc471398468"/>
      <w:r>
        <w:rPr>
          <w:rFonts w:hint="default" w:ascii="Times New Roman" w:hAnsi="Times New Roman" w:eastAsia="方正仿宋_GBK" w:cs="Times New Roman"/>
          <w:sz w:val="32"/>
          <w:szCs w:val="24"/>
        </w:rPr>
        <w:t>2021年，我部门安排政府采购预算7546.35万元。具体内容见下表。</w:t>
      </w:r>
    </w:p>
    <w:p>
      <w:pPr>
        <w:ind w:firstLine="360" w:firstLineChars="200"/>
        <w:jc w:val="center"/>
        <w:outlineLvl w:val="1"/>
        <w:rPr>
          <w:rFonts w:hint="default" w:ascii="Times New Roman" w:hAnsi="Times New Roman" w:cs="Times New Roman"/>
          <w:sz w:val="18"/>
          <w:szCs w:val="18"/>
        </w:rPr>
      </w:pPr>
    </w:p>
    <w:p>
      <w:pPr>
        <w:ind w:firstLine="640" w:firstLineChars="200"/>
        <w:jc w:val="center"/>
        <w:outlineLvl w:val="1"/>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部门政府采购预算</w:t>
      </w:r>
    </w:p>
    <w:tbl>
      <w:tblPr>
        <w:tblStyle w:val="12"/>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553"/>
        <w:gridCol w:w="850"/>
        <w:gridCol w:w="993"/>
        <w:gridCol w:w="992"/>
        <w:gridCol w:w="1134"/>
        <w:gridCol w:w="1134"/>
        <w:gridCol w:w="1828"/>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292"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Times New Roman" w:hAnsi="Times New Roman" w:eastAsia="方正小标宋_GBK" w:cs="Times New Roman"/>
                <w:sz w:val="18"/>
                <w:szCs w:val="18"/>
              </w:rPr>
            </w:pPr>
            <w:r>
              <w:rPr>
                <w:rFonts w:hint="default" w:ascii="Times New Roman" w:hAnsi="Times New Roman" w:eastAsia="方正小标宋_GBK" w:cs="Times New Roman"/>
                <w:sz w:val="18"/>
                <w:szCs w:val="18"/>
              </w:rPr>
              <w:t>718河北省福利彩票发行管理中心</w:t>
            </w:r>
          </w:p>
        </w:tc>
        <w:tc>
          <w:tcPr>
            <w:tcW w:w="7215"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hint="default" w:ascii="Times New Roman" w:hAnsi="Times New Roman" w:eastAsia="方正书宋_GBK" w:cs="Times New Roman"/>
                <w:b/>
                <w:sz w:val="18"/>
                <w:szCs w:val="18"/>
              </w:rPr>
            </w:pPr>
            <w:r>
              <w:rPr>
                <w:rFonts w:hint="default" w:ascii="Times New Roman" w:hAnsi="Times New Roman" w:eastAsia="方正书宋_GBK" w:cs="Times New Roman"/>
                <w:b/>
                <w:sz w:val="18"/>
                <w:szCs w:val="18"/>
              </w:rPr>
              <w:t>政府采购项目来源</w:t>
            </w:r>
          </w:p>
        </w:tc>
        <w:tc>
          <w:tcPr>
            <w:tcW w:w="1531" w:type="dxa"/>
            <w:vMerge w:val="restart"/>
            <w:shd w:val="clear" w:color="auto" w:fill="auto"/>
            <w:vAlign w:val="center"/>
          </w:tcPr>
          <w:p>
            <w:pPr>
              <w:spacing w:line="300" w:lineRule="exact"/>
              <w:jc w:val="center"/>
              <w:rPr>
                <w:rFonts w:hint="default" w:ascii="Times New Roman" w:hAnsi="Times New Roman" w:eastAsia="方正书宋_GBK" w:cs="Times New Roman"/>
                <w:b/>
                <w:sz w:val="18"/>
                <w:szCs w:val="18"/>
              </w:rPr>
            </w:pPr>
            <w:r>
              <w:rPr>
                <w:rFonts w:hint="default" w:ascii="Times New Roman" w:hAnsi="Times New Roman" w:eastAsia="方正书宋_GBK" w:cs="Times New Roman"/>
                <w:b/>
                <w:sz w:val="18"/>
                <w:szCs w:val="18"/>
              </w:rPr>
              <w:t>采购物品名称</w:t>
            </w:r>
          </w:p>
        </w:tc>
        <w:tc>
          <w:tcPr>
            <w:tcW w:w="1531" w:type="dxa"/>
            <w:vMerge w:val="restart"/>
            <w:shd w:val="clear" w:color="auto" w:fill="auto"/>
            <w:vAlign w:val="center"/>
          </w:tcPr>
          <w:p>
            <w:pPr>
              <w:spacing w:line="300" w:lineRule="exact"/>
              <w:jc w:val="center"/>
              <w:rPr>
                <w:rFonts w:hint="default" w:ascii="Times New Roman" w:hAnsi="Times New Roman" w:eastAsia="方正书宋_GBK" w:cs="Times New Roman"/>
                <w:b/>
                <w:sz w:val="18"/>
                <w:szCs w:val="18"/>
              </w:rPr>
            </w:pPr>
            <w:r>
              <w:rPr>
                <w:rFonts w:hint="default" w:ascii="Times New Roman" w:hAnsi="Times New Roman" w:eastAsia="方正书宋_GBK" w:cs="Times New Roman"/>
                <w:b/>
                <w:sz w:val="18"/>
                <w:szCs w:val="18"/>
              </w:rPr>
              <w:t>政府采购目录序号</w:t>
            </w:r>
          </w:p>
        </w:tc>
        <w:tc>
          <w:tcPr>
            <w:tcW w:w="709" w:type="dxa"/>
            <w:vMerge w:val="restart"/>
            <w:shd w:val="clear" w:color="auto" w:fill="auto"/>
            <w:vAlign w:val="center"/>
          </w:tcPr>
          <w:p>
            <w:pPr>
              <w:spacing w:line="300" w:lineRule="exact"/>
              <w:jc w:val="center"/>
              <w:rPr>
                <w:rFonts w:hint="default" w:ascii="Times New Roman" w:hAnsi="Times New Roman" w:eastAsia="方正书宋_GBK" w:cs="Times New Roman"/>
                <w:b/>
                <w:sz w:val="18"/>
                <w:szCs w:val="18"/>
              </w:rPr>
            </w:pPr>
            <w:r>
              <w:rPr>
                <w:rFonts w:hint="default" w:ascii="Times New Roman" w:hAnsi="Times New Roman" w:eastAsia="方正书宋_GBK" w:cs="Times New Roman"/>
                <w:b/>
                <w:sz w:val="18"/>
                <w:szCs w:val="18"/>
              </w:rPr>
              <w:t>计量  单位</w:t>
            </w:r>
          </w:p>
        </w:tc>
        <w:tc>
          <w:tcPr>
            <w:tcW w:w="553" w:type="dxa"/>
            <w:vMerge w:val="restart"/>
            <w:shd w:val="clear" w:color="auto" w:fill="auto"/>
            <w:vAlign w:val="center"/>
          </w:tcPr>
          <w:p>
            <w:pPr>
              <w:spacing w:line="300" w:lineRule="exact"/>
              <w:jc w:val="center"/>
              <w:rPr>
                <w:rFonts w:hint="default" w:ascii="Times New Roman" w:hAnsi="Times New Roman" w:eastAsia="方正书宋_GBK" w:cs="Times New Roman"/>
                <w:b/>
                <w:sz w:val="18"/>
                <w:szCs w:val="18"/>
              </w:rPr>
            </w:pPr>
            <w:r>
              <w:rPr>
                <w:rFonts w:hint="default" w:ascii="Times New Roman" w:hAnsi="Times New Roman" w:eastAsia="方正书宋_GBK" w:cs="Times New Roman"/>
                <w:b/>
                <w:sz w:val="18"/>
                <w:szCs w:val="18"/>
              </w:rPr>
              <w:t>数量</w:t>
            </w:r>
          </w:p>
        </w:tc>
        <w:tc>
          <w:tcPr>
            <w:tcW w:w="850" w:type="dxa"/>
            <w:vMerge w:val="restart"/>
            <w:shd w:val="clear" w:color="auto" w:fill="auto"/>
            <w:vAlign w:val="center"/>
          </w:tcPr>
          <w:p>
            <w:pPr>
              <w:spacing w:line="300" w:lineRule="exact"/>
              <w:jc w:val="center"/>
              <w:rPr>
                <w:rFonts w:hint="default" w:ascii="Times New Roman" w:hAnsi="Times New Roman" w:eastAsia="方正书宋_GBK" w:cs="Times New Roman"/>
                <w:b/>
                <w:sz w:val="18"/>
                <w:szCs w:val="18"/>
              </w:rPr>
            </w:pPr>
            <w:r>
              <w:rPr>
                <w:rFonts w:hint="default" w:ascii="Times New Roman" w:hAnsi="Times New Roman" w:eastAsia="方正书宋_GBK" w:cs="Times New Roman"/>
                <w:b/>
                <w:sz w:val="18"/>
                <w:szCs w:val="18"/>
              </w:rPr>
              <w:t>单价</w:t>
            </w:r>
          </w:p>
        </w:tc>
        <w:tc>
          <w:tcPr>
            <w:tcW w:w="7215" w:type="dxa"/>
            <w:gridSpan w:val="6"/>
            <w:shd w:val="clear" w:color="auto" w:fill="auto"/>
            <w:vAlign w:val="center"/>
          </w:tcPr>
          <w:p>
            <w:pPr>
              <w:spacing w:line="300" w:lineRule="exact"/>
              <w:jc w:val="center"/>
              <w:rPr>
                <w:rFonts w:hint="default" w:ascii="Times New Roman" w:hAnsi="Times New Roman" w:eastAsia="方正书宋_GBK" w:cs="Times New Roman"/>
                <w:b/>
                <w:sz w:val="18"/>
                <w:szCs w:val="18"/>
              </w:rPr>
            </w:pPr>
            <w:r>
              <w:rPr>
                <w:rFonts w:hint="default" w:ascii="Times New Roman" w:hAnsi="Times New Roman" w:eastAsia="方正书宋_GBK" w:cs="Times New Roman"/>
                <w:b/>
                <w:sz w:val="18"/>
                <w:szCs w:val="18"/>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hint="default" w:ascii="Times New Roman" w:hAnsi="Times New Roman" w:eastAsia="方正书宋_GBK" w:cs="Times New Roman"/>
                <w:b/>
                <w:sz w:val="18"/>
                <w:szCs w:val="18"/>
              </w:rPr>
            </w:pPr>
            <w:r>
              <w:rPr>
                <w:rFonts w:hint="default" w:ascii="Times New Roman" w:hAnsi="Times New Roman" w:eastAsia="方正书宋_GBK" w:cs="Times New Roman"/>
                <w:b/>
                <w:sz w:val="18"/>
                <w:szCs w:val="18"/>
              </w:rPr>
              <w:t>项目名称</w:t>
            </w:r>
          </w:p>
        </w:tc>
        <w:tc>
          <w:tcPr>
            <w:tcW w:w="1134" w:type="dxa"/>
            <w:shd w:val="clear" w:color="auto" w:fill="auto"/>
            <w:vAlign w:val="center"/>
          </w:tcPr>
          <w:p>
            <w:pPr>
              <w:spacing w:line="300" w:lineRule="exact"/>
              <w:jc w:val="center"/>
              <w:rPr>
                <w:rFonts w:hint="default" w:ascii="Times New Roman" w:hAnsi="Times New Roman" w:eastAsia="方正书宋_GBK" w:cs="Times New Roman"/>
                <w:b/>
                <w:sz w:val="18"/>
                <w:szCs w:val="18"/>
              </w:rPr>
            </w:pPr>
            <w:r>
              <w:rPr>
                <w:rFonts w:hint="default" w:ascii="Times New Roman" w:hAnsi="Times New Roman" w:eastAsia="方正书宋_GBK" w:cs="Times New Roman"/>
                <w:b/>
                <w:sz w:val="18"/>
                <w:szCs w:val="18"/>
              </w:rPr>
              <w:t>预算资金</w:t>
            </w:r>
          </w:p>
        </w:tc>
        <w:tc>
          <w:tcPr>
            <w:tcW w:w="1531" w:type="dxa"/>
            <w:vMerge w:val="continue"/>
            <w:shd w:val="clear" w:color="auto" w:fill="auto"/>
            <w:vAlign w:val="center"/>
          </w:tcPr>
          <w:p>
            <w:pPr>
              <w:spacing w:line="300" w:lineRule="exact"/>
              <w:jc w:val="left"/>
              <w:outlineLvl w:val="1"/>
              <w:rPr>
                <w:rFonts w:hint="default" w:ascii="Times New Roman" w:hAnsi="Times New Roman" w:eastAsia="方正仿宋_GBK" w:cs="Times New Roman"/>
                <w:sz w:val="18"/>
                <w:szCs w:val="18"/>
              </w:rPr>
            </w:pPr>
          </w:p>
        </w:tc>
        <w:tc>
          <w:tcPr>
            <w:tcW w:w="1531" w:type="dxa"/>
            <w:vMerge w:val="continue"/>
            <w:shd w:val="clear" w:color="auto" w:fill="auto"/>
            <w:vAlign w:val="center"/>
          </w:tcPr>
          <w:p>
            <w:pPr>
              <w:spacing w:line="300" w:lineRule="exact"/>
              <w:jc w:val="left"/>
              <w:outlineLvl w:val="1"/>
              <w:rPr>
                <w:rFonts w:hint="default" w:ascii="Times New Roman" w:hAnsi="Times New Roman" w:eastAsia="方正仿宋_GBK" w:cs="Times New Roman"/>
                <w:sz w:val="18"/>
                <w:szCs w:val="18"/>
              </w:rPr>
            </w:pPr>
          </w:p>
        </w:tc>
        <w:tc>
          <w:tcPr>
            <w:tcW w:w="709" w:type="dxa"/>
            <w:vMerge w:val="continue"/>
            <w:shd w:val="clear" w:color="auto" w:fill="auto"/>
            <w:vAlign w:val="center"/>
          </w:tcPr>
          <w:p>
            <w:pPr>
              <w:spacing w:line="300" w:lineRule="exact"/>
              <w:jc w:val="left"/>
              <w:outlineLvl w:val="1"/>
              <w:rPr>
                <w:rFonts w:hint="default" w:ascii="Times New Roman" w:hAnsi="Times New Roman" w:eastAsia="方正仿宋_GBK" w:cs="Times New Roman"/>
                <w:sz w:val="18"/>
                <w:szCs w:val="18"/>
              </w:rPr>
            </w:pPr>
          </w:p>
        </w:tc>
        <w:tc>
          <w:tcPr>
            <w:tcW w:w="553" w:type="dxa"/>
            <w:vMerge w:val="continue"/>
            <w:shd w:val="clear" w:color="auto" w:fill="auto"/>
            <w:vAlign w:val="center"/>
          </w:tcPr>
          <w:p>
            <w:pPr>
              <w:spacing w:line="300" w:lineRule="exact"/>
              <w:jc w:val="left"/>
              <w:outlineLvl w:val="1"/>
              <w:rPr>
                <w:rFonts w:hint="default" w:ascii="Times New Roman" w:hAnsi="Times New Roman" w:eastAsia="方正仿宋_GBK" w:cs="Times New Roman"/>
                <w:sz w:val="18"/>
                <w:szCs w:val="18"/>
              </w:rPr>
            </w:pPr>
          </w:p>
        </w:tc>
        <w:tc>
          <w:tcPr>
            <w:tcW w:w="850" w:type="dxa"/>
            <w:vMerge w:val="continue"/>
            <w:shd w:val="clear" w:color="auto" w:fill="auto"/>
            <w:vAlign w:val="center"/>
          </w:tcPr>
          <w:p>
            <w:pPr>
              <w:spacing w:line="300" w:lineRule="exact"/>
              <w:jc w:val="left"/>
              <w:outlineLvl w:val="1"/>
              <w:rPr>
                <w:rFonts w:hint="default" w:ascii="Times New Roman" w:hAnsi="Times New Roman" w:eastAsia="方正仿宋_GBK" w:cs="Times New Roman"/>
                <w:sz w:val="18"/>
                <w:szCs w:val="18"/>
              </w:rPr>
            </w:pPr>
          </w:p>
        </w:tc>
        <w:tc>
          <w:tcPr>
            <w:tcW w:w="993" w:type="dxa"/>
            <w:shd w:val="clear" w:color="auto" w:fill="auto"/>
            <w:vAlign w:val="center"/>
          </w:tcPr>
          <w:p>
            <w:pPr>
              <w:spacing w:line="300" w:lineRule="exact"/>
              <w:jc w:val="center"/>
              <w:rPr>
                <w:rFonts w:hint="default" w:ascii="Times New Roman" w:hAnsi="Times New Roman" w:eastAsia="方正书宋_GBK" w:cs="Times New Roman"/>
                <w:b/>
                <w:sz w:val="18"/>
                <w:szCs w:val="18"/>
              </w:rPr>
            </w:pPr>
            <w:r>
              <w:rPr>
                <w:rFonts w:hint="default" w:ascii="Times New Roman" w:hAnsi="Times New Roman" w:eastAsia="方正书宋_GBK" w:cs="Times New Roman"/>
                <w:b/>
                <w:sz w:val="18"/>
                <w:szCs w:val="18"/>
              </w:rPr>
              <w:t>合计</w:t>
            </w:r>
          </w:p>
        </w:tc>
        <w:tc>
          <w:tcPr>
            <w:tcW w:w="992" w:type="dxa"/>
            <w:shd w:val="clear" w:color="auto" w:fill="auto"/>
            <w:vAlign w:val="center"/>
          </w:tcPr>
          <w:p>
            <w:pPr>
              <w:spacing w:line="300" w:lineRule="exact"/>
              <w:jc w:val="center"/>
              <w:rPr>
                <w:rFonts w:hint="default" w:ascii="Times New Roman" w:hAnsi="Times New Roman" w:eastAsia="方正书宋_GBK" w:cs="Times New Roman"/>
                <w:b/>
                <w:sz w:val="18"/>
                <w:szCs w:val="18"/>
              </w:rPr>
            </w:pPr>
            <w:r>
              <w:rPr>
                <w:rFonts w:hint="default" w:ascii="Times New Roman" w:hAnsi="Times New Roman" w:eastAsia="方正书宋_GBK" w:cs="Times New Roman"/>
                <w:b/>
                <w:sz w:val="18"/>
                <w:szCs w:val="18"/>
              </w:rPr>
              <w:t>一般公共预算拨款</w:t>
            </w:r>
          </w:p>
        </w:tc>
        <w:tc>
          <w:tcPr>
            <w:tcW w:w="1134" w:type="dxa"/>
            <w:shd w:val="clear" w:color="auto" w:fill="auto"/>
            <w:vAlign w:val="center"/>
          </w:tcPr>
          <w:p>
            <w:pPr>
              <w:spacing w:line="300" w:lineRule="exact"/>
              <w:jc w:val="center"/>
              <w:rPr>
                <w:rFonts w:hint="default" w:ascii="Times New Roman" w:hAnsi="Times New Roman" w:eastAsia="方正书宋_GBK" w:cs="Times New Roman"/>
                <w:b/>
                <w:sz w:val="18"/>
                <w:szCs w:val="18"/>
              </w:rPr>
            </w:pPr>
            <w:r>
              <w:rPr>
                <w:rFonts w:hint="default" w:ascii="Times New Roman" w:hAnsi="Times New Roman" w:eastAsia="方正书宋_GBK" w:cs="Times New Roman"/>
                <w:b/>
                <w:sz w:val="18"/>
                <w:szCs w:val="18"/>
              </w:rPr>
              <w:t>基金预算拨款</w:t>
            </w:r>
          </w:p>
        </w:tc>
        <w:tc>
          <w:tcPr>
            <w:tcW w:w="1134" w:type="dxa"/>
            <w:shd w:val="clear" w:color="auto" w:fill="auto"/>
            <w:vAlign w:val="center"/>
          </w:tcPr>
          <w:p>
            <w:pPr>
              <w:spacing w:line="300" w:lineRule="exact"/>
              <w:jc w:val="center"/>
              <w:rPr>
                <w:rFonts w:hint="default" w:ascii="Times New Roman" w:hAnsi="Times New Roman" w:eastAsia="方正书宋_GBK" w:cs="Times New Roman"/>
                <w:b/>
                <w:sz w:val="18"/>
                <w:szCs w:val="18"/>
              </w:rPr>
            </w:pPr>
            <w:r>
              <w:rPr>
                <w:rFonts w:hint="default" w:ascii="Times New Roman" w:hAnsi="Times New Roman" w:eastAsia="方正书宋_GBK" w:cs="Times New Roman"/>
                <w:b/>
                <w:sz w:val="18"/>
                <w:szCs w:val="18"/>
              </w:rPr>
              <w:t>国有资本经营预算拨款</w:t>
            </w:r>
          </w:p>
        </w:tc>
        <w:tc>
          <w:tcPr>
            <w:tcW w:w="1828" w:type="dxa"/>
            <w:shd w:val="clear" w:color="auto" w:fill="auto"/>
            <w:vAlign w:val="center"/>
          </w:tcPr>
          <w:p>
            <w:pPr>
              <w:spacing w:line="300" w:lineRule="exact"/>
              <w:jc w:val="center"/>
              <w:rPr>
                <w:rFonts w:hint="default" w:ascii="Times New Roman" w:hAnsi="Times New Roman" w:eastAsia="方正书宋_GBK" w:cs="Times New Roman"/>
                <w:b/>
                <w:sz w:val="18"/>
                <w:szCs w:val="18"/>
              </w:rPr>
            </w:pPr>
            <w:r>
              <w:rPr>
                <w:rFonts w:hint="default" w:ascii="Times New Roman" w:hAnsi="Times New Roman" w:eastAsia="方正书宋_GBK" w:cs="Times New Roman"/>
                <w:b/>
                <w:sz w:val="18"/>
                <w:szCs w:val="18"/>
              </w:rPr>
              <w:t>财政专户核拨</w:t>
            </w:r>
          </w:p>
        </w:tc>
        <w:tc>
          <w:tcPr>
            <w:tcW w:w="1134" w:type="dxa"/>
            <w:shd w:val="clear" w:color="auto" w:fill="auto"/>
            <w:vAlign w:val="center"/>
          </w:tcPr>
          <w:p>
            <w:pPr>
              <w:spacing w:line="300" w:lineRule="exact"/>
              <w:jc w:val="center"/>
              <w:rPr>
                <w:rFonts w:hint="default" w:ascii="Times New Roman" w:hAnsi="Times New Roman" w:eastAsia="方正书宋_GBK" w:cs="Times New Roman"/>
                <w:b/>
                <w:sz w:val="18"/>
                <w:szCs w:val="18"/>
              </w:rPr>
            </w:pPr>
            <w:r>
              <w:rPr>
                <w:rFonts w:hint="default" w:ascii="Times New Roman" w:hAnsi="Times New Roman" w:eastAsia="方正书宋_GBK" w:cs="Times New Roman"/>
                <w:b/>
                <w:sz w:val="18"/>
                <w:szCs w:val="18"/>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hint="default" w:ascii="Times New Roman" w:hAnsi="Times New Roman" w:eastAsia="方正书宋_GBK" w:cs="Times New Roman"/>
                <w:b/>
                <w:sz w:val="18"/>
                <w:szCs w:val="18"/>
              </w:rPr>
            </w:pPr>
            <w:r>
              <w:rPr>
                <w:rFonts w:hint="default" w:ascii="Times New Roman" w:hAnsi="Times New Roman" w:eastAsia="方正书宋_GBK" w:cs="Times New Roman"/>
                <w:b/>
                <w:sz w:val="18"/>
                <w:szCs w:val="18"/>
              </w:rPr>
              <w:t>合  计</w:t>
            </w:r>
          </w:p>
        </w:tc>
        <w:tc>
          <w:tcPr>
            <w:tcW w:w="1134" w:type="dxa"/>
            <w:shd w:val="clear" w:color="auto" w:fill="auto"/>
            <w:vAlign w:val="center"/>
          </w:tcPr>
          <w:p>
            <w:pPr>
              <w:spacing w:line="300" w:lineRule="exact"/>
              <w:jc w:val="right"/>
              <w:rPr>
                <w:rFonts w:hint="default" w:ascii="Times New Roman" w:hAnsi="Times New Roman" w:eastAsia="方正书宋_GBK" w:cs="Times New Roman"/>
                <w:b/>
                <w:sz w:val="18"/>
                <w:szCs w:val="18"/>
              </w:rPr>
            </w:pPr>
          </w:p>
        </w:tc>
        <w:tc>
          <w:tcPr>
            <w:tcW w:w="1531" w:type="dxa"/>
            <w:shd w:val="clear" w:color="auto" w:fill="auto"/>
            <w:vAlign w:val="center"/>
          </w:tcPr>
          <w:p>
            <w:pPr>
              <w:spacing w:line="300" w:lineRule="exact"/>
              <w:jc w:val="left"/>
              <w:rPr>
                <w:rFonts w:hint="default" w:ascii="Times New Roman" w:hAnsi="Times New Roman" w:eastAsia="方正书宋_GBK" w:cs="Times New Roman"/>
                <w:b/>
                <w:sz w:val="18"/>
                <w:szCs w:val="18"/>
              </w:rPr>
            </w:pPr>
          </w:p>
        </w:tc>
        <w:tc>
          <w:tcPr>
            <w:tcW w:w="1531" w:type="dxa"/>
            <w:shd w:val="clear" w:color="auto" w:fill="auto"/>
            <w:vAlign w:val="center"/>
          </w:tcPr>
          <w:p>
            <w:pPr>
              <w:spacing w:line="300" w:lineRule="exact"/>
              <w:jc w:val="left"/>
              <w:rPr>
                <w:rFonts w:hint="default" w:ascii="Times New Roman" w:hAnsi="Times New Roman" w:eastAsia="方正书宋_GBK" w:cs="Times New Roman"/>
                <w:b/>
                <w:sz w:val="18"/>
                <w:szCs w:val="18"/>
              </w:rPr>
            </w:pPr>
          </w:p>
        </w:tc>
        <w:tc>
          <w:tcPr>
            <w:tcW w:w="709" w:type="dxa"/>
            <w:shd w:val="clear" w:color="auto" w:fill="auto"/>
            <w:vAlign w:val="center"/>
          </w:tcPr>
          <w:p>
            <w:pPr>
              <w:spacing w:line="300" w:lineRule="exact"/>
              <w:jc w:val="center"/>
              <w:rPr>
                <w:rFonts w:hint="default" w:ascii="Times New Roman" w:hAnsi="Times New Roman" w:eastAsia="方正书宋_GBK" w:cs="Times New Roman"/>
                <w:b/>
                <w:sz w:val="18"/>
                <w:szCs w:val="18"/>
              </w:rPr>
            </w:pPr>
          </w:p>
        </w:tc>
        <w:tc>
          <w:tcPr>
            <w:tcW w:w="553" w:type="dxa"/>
            <w:shd w:val="clear" w:color="auto" w:fill="auto"/>
            <w:vAlign w:val="center"/>
          </w:tcPr>
          <w:p>
            <w:pPr>
              <w:spacing w:line="300" w:lineRule="exact"/>
              <w:jc w:val="right"/>
              <w:rPr>
                <w:rFonts w:hint="default" w:ascii="Times New Roman" w:hAnsi="Times New Roman" w:eastAsia="方正书宋_GBK" w:cs="Times New Roman"/>
                <w:b/>
                <w:sz w:val="18"/>
                <w:szCs w:val="18"/>
              </w:rPr>
            </w:pPr>
          </w:p>
        </w:tc>
        <w:tc>
          <w:tcPr>
            <w:tcW w:w="850" w:type="dxa"/>
            <w:shd w:val="clear" w:color="auto" w:fill="auto"/>
            <w:vAlign w:val="center"/>
          </w:tcPr>
          <w:p>
            <w:pPr>
              <w:spacing w:line="300" w:lineRule="exact"/>
              <w:jc w:val="right"/>
              <w:rPr>
                <w:rFonts w:hint="default" w:ascii="Times New Roman" w:hAnsi="Times New Roman" w:eastAsia="方正书宋_GBK" w:cs="Times New Roman"/>
                <w:b/>
                <w:sz w:val="18"/>
                <w:szCs w:val="18"/>
              </w:rPr>
            </w:pPr>
          </w:p>
        </w:tc>
        <w:tc>
          <w:tcPr>
            <w:tcW w:w="993" w:type="dxa"/>
            <w:shd w:val="clear" w:color="auto" w:fill="auto"/>
            <w:vAlign w:val="center"/>
          </w:tcPr>
          <w:p>
            <w:pPr>
              <w:spacing w:line="300" w:lineRule="exact"/>
              <w:jc w:val="right"/>
              <w:rPr>
                <w:rFonts w:hint="default" w:ascii="Times New Roman" w:hAnsi="Times New Roman" w:eastAsia="方正书宋_GBK" w:cs="Times New Roman"/>
                <w:b/>
                <w:sz w:val="18"/>
                <w:szCs w:val="18"/>
              </w:rPr>
            </w:pPr>
            <w:r>
              <w:rPr>
                <w:rFonts w:hint="default" w:ascii="Times New Roman" w:hAnsi="Times New Roman" w:eastAsia="方正书宋_GBK" w:cs="Times New Roman"/>
                <w:b/>
                <w:sz w:val="18"/>
                <w:szCs w:val="18"/>
              </w:rPr>
              <w:t>7546.35</w:t>
            </w:r>
          </w:p>
        </w:tc>
        <w:tc>
          <w:tcPr>
            <w:tcW w:w="992" w:type="dxa"/>
            <w:shd w:val="clear" w:color="auto" w:fill="auto"/>
            <w:vAlign w:val="center"/>
          </w:tcPr>
          <w:p>
            <w:pPr>
              <w:spacing w:line="300" w:lineRule="exact"/>
              <w:jc w:val="right"/>
              <w:rPr>
                <w:rFonts w:hint="default" w:ascii="Times New Roman" w:hAnsi="Times New Roman" w:eastAsia="方正书宋_GBK" w:cs="Times New Roman"/>
                <w:b/>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b/>
                <w:sz w:val="18"/>
                <w:szCs w:val="18"/>
              </w:rPr>
            </w:pPr>
            <w:r>
              <w:rPr>
                <w:rFonts w:hint="default" w:ascii="Times New Roman" w:hAnsi="Times New Roman" w:eastAsia="方正书宋_GBK" w:cs="Times New Roman"/>
                <w:b/>
                <w:sz w:val="18"/>
                <w:szCs w:val="18"/>
              </w:rPr>
              <w:t>7546.35</w:t>
            </w:r>
          </w:p>
        </w:tc>
        <w:tc>
          <w:tcPr>
            <w:tcW w:w="1134" w:type="dxa"/>
            <w:shd w:val="clear" w:color="auto" w:fill="auto"/>
            <w:vAlign w:val="center"/>
          </w:tcPr>
          <w:p>
            <w:pPr>
              <w:spacing w:line="300" w:lineRule="exact"/>
              <w:jc w:val="right"/>
              <w:rPr>
                <w:rFonts w:hint="default" w:ascii="Times New Roman" w:hAnsi="Times New Roman" w:eastAsia="方正书宋_GBK" w:cs="Times New Roman"/>
                <w:b/>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b/>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b/>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hint="default" w:ascii="Times New Roman" w:hAnsi="Times New Roman" w:eastAsia="方正书宋_GBK" w:cs="Times New Roman"/>
                <w:b/>
                <w:sz w:val="18"/>
                <w:szCs w:val="18"/>
              </w:rPr>
            </w:pPr>
            <w:r>
              <w:rPr>
                <w:rFonts w:hint="default" w:ascii="Times New Roman" w:hAnsi="Times New Roman" w:eastAsia="方正书宋_GBK" w:cs="Times New Roman"/>
                <w:b/>
                <w:sz w:val="18"/>
                <w:szCs w:val="18"/>
              </w:rPr>
              <w:t>河北省福利彩票发行管理中心本级小计</w:t>
            </w:r>
          </w:p>
        </w:tc>
        <w:tc>
          <w:tcPr>
            <w:tcW w:w="1134" w:type="dxa"/>
            <w:shd w:val="clear" w:color="auto" w:fill="auto"/>
            <w:vAlign w:val="center"/>
          </w:tcPr>
          <w:p>
            <w:pPr>
              <w:spacing w:line="300" w:lineRule="exact"/>
              <w:jc w:val="right"/>
              <w:rPr>
                <w:rFonts w:hint="default" w:ascii="Times New Roman" w:hAnsi="Times New Roman" w:eastAsia="方正书宋_GBK" w:cs="Times New Roman"/>
                <w:b/>
                <w:sz w:val="18"/>
                <w:szCs w:val="18"/>
              </w:rPr>
            </w:pPr>
          </w:p>
        </w:tc>
        <w:tc>
          <w:tcPr>
            <w:tcW w:w="1531" w:type="dxa"/>
            <w:shd w:val="clear" w:color="auto" w:fill="auto"/>
            <w:vAlign w:val="center"/>
          </w:tcPr>
          <w:p>
            <w:pPr>
              <w:spacing w:line="300" w:lineRule="exact"/>
              <w:jc w:val="left"/>
              <w:rPr>
                <w:rFonts w:hint="default" w:ascii="Times New Roman" w:hAnsi="Times New Roman" w:eastAsia="方正书宋_GBK" w:cs="Times New Roman"/>
                <w:b/>
                <w:sz w:val="18"/>
                <w:szCs w:val="18"/>
              </w:rPr>
            </w:pPr>
          </w:p>
        </w:tc>
        <w:tc>
          <w:tcPr>
            <w:tcW w:w="1531" w:type="dxa"/>
            <w:shd w:val="clear" w:color="auto" w:fill="auto"/>
            <w:vAlign w:val="center"/>
          </w:tcPr>
          <w:p>
            <w:pPr>
              <w:spacing w:line="300" w:lineRule="exact"/>
              <w:jc w:val="left"/>
              <w:rPr>
                <w:rFonts w:hint="default" w:ascii="Times New Roman" w:hAnsi="Times New Roman" w:eastAsia="方正书宋_GBK" w:cs="Times New Roman"/>
                <w:b/>
                <w:sz w:val="18"/>
                <w:szCs w:val="18"/>
              </w:rPr>
            </w:pPr>
          </w:p>
        </w:tc>
        <w:tc>
          <w:tcPr>
            <w:tcW w:w="709" w:type="dxa"/>
            <w:shd w:val="clear" w:color="auto" w:fill="auto"/>
            <w:vAlign w:val="center"/>
          </w:tcPr>
          <w:p>
            <w:pPr>
              <w:spacing w:line="300" w:lineRule="exact"/>
              <w:jc w:val="center"/>
              <w:rPr>
                <w:rFonts w:hint="default" w:ascii="Times New Roman" w:hAnsi="Times New Roman" w:eastAsia="方正书宋_GBK" w:cs="Times New Roman"/>
                <w:b/>
                <w:sz w:val="18"/>
                <w:szCs w:val="18"/>
              </w:rPr>
            </w:pPr>
          </w:p>
        </w:tc>
        <w:tc>
          <w:tcPr>
            <w:tcW w:w="553" w:type="dxa"/>
            <w:shd w:val="clear" w:color="auto" w:fill="auto"/>
            <w:vAlign w:val="center"/>
          </w:tcPr>
          <w:p>
            <w:pPr>
              <w:spacing w:line="300" w:lineRule="exact"/>
              <w:jc w:val="right"/>
              <w:rPr>
                <w:rFonts w:hint="default" w:ascii="Times New Roman" w:hAnsi="Times New Roman" w:eastAsia="方正书宋_GBK" w:cs="Times New Roman"/>
                <w:b/>
                <w:sz w:val="18"/>
                <w:szCs w:val="18"/>
              </w:rPr>
            </w:pPr>
          </w:p>
        </w:tc>
        <w:tc>
          <w:tcPr>
            <w:tcW w:w="850" w:type="dxa"/>
            <w:shd w:val="clear" w:color="auto" w:fill="auto"/>
            <w:vAlign w:val="center"/>
          </w:tcPr>
          <w:p>
            <w:pPr>
              <w:spacing w:line="300" w:lineRule="exact"/>
              <w:jc w:val="right"/>
              <w:rPr>
                <w:rFonts w:hint="default" w:ascii="Times New Roman" w:hAnsi="Times New Roman" w:eastAsia="方正书宋_GBK" w:cs="Times New Roman"/>
                <w:b/>
                <w:sz w:val="18"/>
                <w:szCs w:val="18"/>
              </w:rPr>
            </w:pPr>
          </w:p>
        </w:tc>
        <w:tc>
          <w:tcPr>
            <w:tcW w:w="993" w:type="dxa"/>
            <w:shd w:val="clear" w:color="auto" w:fill="auto"/>
            <w:vAlign w:val="center"/>
          </w:tcPr>
          <w:p>
            <w:pPr>
              <w:spacing w:line="300" w:lineRule="exact"/>
              <w:jc w:val="right"/>
              <w:rPr>
                <w:rFonts w:hint="default" w:ascii="Times New Roman" w:hAnsi="Times New Roman" w:eastAsia="方正书宋_GBK" w:cs="Times New Roman"/>
                <w:b/>
                <w:sz w:val="18"/>
                <w:szCs w:val="18"/>
              </w:rPr>
            </w:pPr>
            <w:r>
              <w:rPr>
                <w:rFonts w:hint="default" w:ascii="Times New Roman" w:hAnsi="Times New Roman" w:eastAsia="方正书宋_GBK" w:cs="Times New Roman"/>
                <w:b/>
                <w:sz w:val="18"/>
                <w:szCs w:val="18"/>
              </w:rPr>
              <w:t>7546.35</w:t>
            </w:r>
          </w:p>
        </w:tc>
        <w:tc>
          <w:tcPr>
            <w:tcW w:w="992" w:type="dxa"/>
            <w:shd w:val="clear" w:color="auto" w:fill="auto"/>
            <w:vAlign w:val="center"/>
          </w:tcPr>
          <w:p>
            <w:pPr>
              <w:spacing w:line="300" w:lineRule="exact"/>
              <w:jc w:val="right"/>
              <w:rPr>
                <w:rFonts w:hint="default" w:ascii="Times New Roman" w:hAnsi="Times New Roman" w:eastAsia="方正书宋_GBK" w:cs="Times New Roman"/>
                <w:b/>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b/>
                <w:sz w:val="18"/>
                <w:szCs w:val="18"/>
              </w:rPr>
            </w:pPr>
            <w:r>
              <w:rPr>
                <w:rFonts w:hint="default" w:ascii="Times New Roman" w:hAnsi="Times New Roman" w:eastAsia="方正书宋_GBK" w:cs="Times New Roman"/>
                <w:b/>
                <w:sz w:val="18"/>
                <w:szCs w:val="18"/>
              </w:rPr>
              <w:t>7546.35</w:t>
            </w:r>
          </w:p>
        </w:tc>
        <w:tc>
          <w:tcPr>
            <w:tcW w:w="1134" w:type="dxa"/>
            <w:shd w:val="clear" w:color="auto" w:fill="auto"/>
            <w:vAlign w:val="center"/>
          </w:tcPr>
          <w:p>
            <w:pPr>
              <w:spacing w:line="300" w:lineRule="exact"/>
              <w:jc w:val="right"/>
              <w:rPr>
                <w:rFonts w:hint="default" w:ascii="Times New Roman" w:hAnsi="Times New Roman" w:eastAsia="方正书宋_GBK" w:cs="Times New Roman"/>
                <w:b/>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b/>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b/>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日常公用经费</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239.00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台式计算机</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A02010104</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台</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0.50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10.50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10.50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日常公用经费</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239.00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激光打印机</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A0201060102</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台</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6</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0.30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1.80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1.80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日常公用经费</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239.00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扫描仪</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A0201060901</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台</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0.40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0.80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0.80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日常公用经费</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239.00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多功能一体机</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A020204</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台</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8.00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8.00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8.00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日常公用经费</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239.00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碎纸机</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A02021101</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台</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4</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0.10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0.40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0.40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日常公用经费</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239.00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其他视频会议系统设备</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A02080899</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套</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5.10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5.10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5.10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日常公用经费</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239.00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复印纸</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A090101</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4.50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4.50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4.50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日常公用经费</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239.00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物业管理服务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C1204</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13.00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13.00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13.00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福彩业务管理费</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313.00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车辆维修和保养服务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C050301</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24.00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24.00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24.00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福彩业务管理费</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313.00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车辆加油服务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C050302</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11.00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11.00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11.00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福彩业务管理费</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313.00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一般会议服务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C060102</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18.00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18.00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18.00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福彩业务管理费</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313.00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机动车保险服务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C15040201</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4.80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4.80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4.80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数据中心运行维护费</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398.00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其他电能</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A140199</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120.00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120.00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120.00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数据中心运行维护费</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398.00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物业管理服务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C1204</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135.00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135.00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135.00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彩票销售投注机专用热敏纸</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452.10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其他纸制品</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A08010599</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452.10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452.10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452.10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福利彩票促销项目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954.00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其他不另分类的物品</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A9999</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80.00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80.00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80.00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福利彩票开奖项目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305.50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其他运营服务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C020799</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258.00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258.00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258.00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福利彩票销售渠道建设项目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2008.70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其他视频会议系统设备</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A02080899</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70.00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70.00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70.00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福利彩票销售渠道建设项目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2008.70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彩票销售设备</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A033705</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台</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1001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1.50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1501.50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1501.50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福利彩票销售渠道建设项目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2008.70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彩票销售设备</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A033705</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台</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500</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0.60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300.00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300.00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福利彩票销售渠道建设项目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2008.70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其他运营服务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C020799</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50.00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50.00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50.00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福利彩票销售系统维保项目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522.76</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路由器</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A02010201</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个</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1.20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2.40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2.40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福利彩票销售系统维保项目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522.76</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路由器</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A02010201</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个</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3.50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7.00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7.00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福利彩票销售系统维保项目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522.76</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以太网交换机</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A0201020201</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个</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6</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0.55</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3.30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3.30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福利彩票销售系统维保项目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522.76</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以太网交换机</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A0201020201</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个</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4</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0.35</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1.40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1.40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福利彩票销售系统维保项目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522.76</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其他网络连接设备</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A0201020999</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套</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13.80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13.80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13.80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福利彩票销售系统维保项目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522.76</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负载均衡设备</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A02010211</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个</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8.00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16.00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16.00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福利彩票销售系统维保项目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522.76</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防火墙</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A02010301</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个</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4</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10.00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40.00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40.00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福利彩票销售系统维保项目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522.76</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防火墙</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A02010301</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个</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1.80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1.80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1.80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福利彩票销售系统维保项目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522.76</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防火墙</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A02010301</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个</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1.60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8.00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8.00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福利彩票销售系统维保项目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522.76</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软件运维服务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C020603</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267.00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267.00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267.00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福利彩票销售系统维保项目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522.76</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软件运维服务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C020603</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88.20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88.20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88.20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福利彩票销售系统维保项目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522.76</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软件运维服务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C020603</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47.40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47.40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47.40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购买彩票销售与管理人力资源服务支出</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548.29</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职业中介服务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C0809</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315.45</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315.45</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315.45</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购买彩票销售与管理人力资源服务支出</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548.29</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职业中介服务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C0809</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21.60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21.60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21.60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技术服务项目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1160.00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软件运维服务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C020603</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330.00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330.00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330.00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技术服务项目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1160.00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其他电信和信息传输服务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C0399</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73.10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73.10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73.10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技术服务项目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1160.00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其他电信和信息传输服务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C0399</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605.28</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605.28</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605.28</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技术服务项目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1160.00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其他电信和信息传输服务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C0399</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151.62</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151.62</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151.62</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市场宣传、推广及营销项目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1758.55</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其他印刷品</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A080299</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210.00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210.00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210.00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市场宣传、推广及营销项目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1758.55</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其他印刷品</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A080299</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100.00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100.00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100.00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市场宣传、推广及营销项目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1758.55</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平台运营服务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C020702</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60.00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60.00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60.00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市场宣传、推广及营销项目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1758.55</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平台运营服务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C020702</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50.00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50.00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50.00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市场宣传、推广及营销项目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1758.55</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其他运营服务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C020799</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26.00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26.00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26.00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市场宣传、推广及营销项目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1758.55</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其他运营服务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C020799</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市场宣传、推广及营销项目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1758.55</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其他运营服务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C020799</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20.00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20.00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20.00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市场宣传、推广及营销项目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1758.55</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广告服务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C0806</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3</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60.00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180.00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180.00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市场宣传、推广及营销项目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1758.55</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广告服务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C0806</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45.00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45.00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45.00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市场宣传、推广及营销项目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1758.55</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广告服务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C0806</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140.00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140.00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140.00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市场宣传、推广及营销项目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1758.55</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广告服务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C0806</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90.00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90.00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90.00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市场宣传、推广及营销项目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1758.55</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广告服务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C0806</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40.00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80.00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80.00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市场宣传、推广及营销项目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1758.55</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广告服务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C0806</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150.00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150.00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150.00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市场宣传、推广及营销项目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1758.55</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广告服务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C0806</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20.00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20.00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20.00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市场宣传、推广及营销项目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1758.55</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广告服务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C0806</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15.00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15.00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15.00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市场宣传、推广及营销项目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1758.55</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广告服务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C0806</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73.60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73.60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73.60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市场宣传、推广及营销项目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1758.55</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广告服务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C0806</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153.00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153.00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153.00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市场宣传、推广及营销项目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1758.55</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广告服务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C0806</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22.80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22.80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22.80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市场宣传、推广及营销项目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1758.55</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广告服务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C0806</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3</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80.00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240.00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240.00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终端设备维保项目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804.10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其他服务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C99</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744.00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744.00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744.00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终端设备维保项目</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804.10</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其他服务</w:t>
            </w:r>
          </w:p>
        </w:tc>
        <w:tc>
          <w:tcPr>
            <w:tcW w:w="1531" w:type="dxa"/>
            <w:shd w:val="clear" w:color="auto" w:fill="auto"/>
            <w:vAlign w:val="center"/>
          </w:tcPr>
          <w:p>
            <w:pPr>
              <w:spacing w:line="300" w:lineRule="exact"/>
              <w:jc w:val="lef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C99</w:t>
            </w:r>
          </w:p>
        </w:tc>
        <w:tc>
          <w:tcPr>
            <w:tcW w:w="709" w:type="dxa"/>
            <w:shd w:val="clear" w:color="auto" w:fill="auto"/>
            <w:vAlign w:val="center"/>
          </w:tcPr>
          <w:p>
            <w:pPr>
              <w:spacing w:line="30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批</w:t>
            </w:r>
          </w:p>
        </w:tc>
        <w:tc>
          <w:tcPr>
            <w:tcW w:w="55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850"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60.10</w:t>
            </w:r>
          </w:p>
        </w:tc>
        <w:tc>
          <w:tcPr>
            <w:tcW w:w="993"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60.10</w:t>
            </w:r>
          </w:p>
        </w:tc>
        <w:tc>
          <w:tcPr>
            <w:tcW w:w="992"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60.10</w:t>
            </w: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828"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c>
          <w:tcPr>
            <w:tcW w:w="1134" w:type="dxa"/>
            <w:shd w:val="clear" w:color="auto" w:fill="auto"/>
            <w:vAlign w:val="center"/>
          </w:tcPr>
          <w:p>
            <w:pPr>
              <w:spacing w:line="300" w:lineRule="exact"/>
              <w:jc w:val="right"/>
              <w:rPr>
                <w:rFonts w:hint="default" w:ascii="Times New Roman" w:hAnsi="Times New Roman" w:eastAsia="方正书宋_GBK" w:cs="Times New Roman"/>
                <w:sz w:val="18"/>
                <w:szCs w:val="18"/>
              </w:rPr>
            </w:pPr>
          </w:p>
        </w:tc>
      </w:tr>
    </w:tbl>
    <w:p>
      <w:pPr>
        <w:ind w:firstLine="640" w:firstLineChars="200"/>
        <w:outlineLvl w:val="0"/>
        <w:rPr>
          <w:rFonts w:hint="default" w:ascii="Times New Roman" w:hAnsi="Times New Roman" w:eastAsia="方正仿宋_GBK" w:cs="Times New Roman"/>
          <w:sz w:val="32"/>
          <w:szCs w:val="24"/>
        </w:rPr>
      </w:pPr>
    </w:p>
    <w:p>
      <w:pPr>
        <w:ind w:firstLine="640" w:firstLineChars="200"/>
        <w:outlineLvl w:val="0"/>
        <w:rPr>
          <w:rFonts w:hint="default" w:ascii="Times New Roman" w:hAnsi="Times New Roman" w:eastAsia="方正仿宋_GBK" w:cs="Times New Roman"/>
          <w:sz w:val="32"/>
          <w:szCs w:val="24"/>
        </w:rPr>
      </w:pPr>
    </w:p>
    <w:bookmarkEnd w:id="1"/>
    <w:p>
      <w:pPr>
        <w:autoSpaceDE w:val="0"/>
        <w:autoSpaceDN w:val="0"/>
        <w:adjustRightInd w:val="0"/>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七、国有资产信息</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河北省福利彩票发行管理中心上年末固定资产金额为49556.26万元（详见下表），本年度拟购置固定资产总额为1991.8万元，主要为彩票销售设备、机房设备、视频会议系统设备、计算机设备等，已列入政府采购预算，详见政府采购预算表。</w:t>
      </w:r>
    </w:p>
    <w:tbl>
      <w:tblPr>
        <w:tblStyle w:val="12"/>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河北省省直部门固定资产占用情况表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编制部门：河北省福利彩票发行管理中心</w:t>
            </w:r>
          </w:p>
        </w:tc>
        <w:tc>
          <w:tcPr>
            <w:tcW w:w="5103"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截止时间：2020年12月31日  </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49556.26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0"/>
                <w:szCs w:val="20"/>
              </w:rPr>
            </w:pPr>
          </w:p>
          <w:p>
            <w:pPr>
              <w:jc w:val="center"/>
              <w:rPr>
                <w:rFonts w:hint="default" w:ascii="Times New Roman" w:hAnsi="Times New Roman" w:cs="Times New Roman"/>
                <w:sz w:val="22"/>
              </w:rPr>
            </w:pPr>
            <w:r>
              <w:rPr>
                <w:rFonts w:hint="default" w:ascii="Times New Roman" w:hAnsi="Times New Roman" w:cs="Times New Roman"/>
                <w:sz w:val="22"/>
              </w:rPr>
              <w:t>32461.63</w:t>
            </w:r>
          </w:p>
        </w:tc>
        <w:tc>
          <w:tcPr>
            <w:tcW w:w="510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19903.83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   其中：办公用房（平方米）    </w:t>
            </w:r>
          </w:p>
        </w:tc>
        <w:tc>
          <w:tcPr>
            <w:tcW w:w="315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476</w:t>
            </w:r>
          </w:p>
        </w:tc>
        <w:tc>
          <w:tcPr>
            <w:tcW w:w="510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298.21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6</w:t>
            </w:r>
          </w:p>
        </w:tc>
        <w:tc>
          <w:tcPr>
            <w:tcW w:w="510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196.01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15</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sz w:val="22"/>
              </w:rPr>
            </w:pPr>
            <w:r>
              <w:rPr>
                <w:rFonts w:hint="default" w:ascii="Times New Roman" w:hAnsi="Times New Roman" w:cs="Times New Roman"/>
                <w:sz w:val="22"/>
              </w:rPr>
              <w:t>391.71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sz w:val="22"/>
              </w:rPr>
            </w:pPr>
            <w:r>
              <w:rPr>
                <w:rFonts w:hint="default" w:ascii="Times New Roman" w:hAnsi="Times New Roman" w:cs="Times New Roman"/>
                <w:sz w:val="22"/>
              </w:rPr>
              <w:t>29064.71</w:t>
            </w:r>
          </w:p>
        </w:tc>
      </w:tr>
    </w:tbl>
    <w:p>
      <w:pPr>
        <w:autoSpaceDE w:val="0"/>
        <w:autoSpaceDN w:val="0"/>
        <w:adjustRightInd w:val="0"/>
        <w:ind w:left="198"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八、名词解释</w:t>
      </w:r>
    </w:p>
    <w:p>
      <w:pPr>
        <w:tabs>
          <w:tab w:val="left" w:pos="11330"/>
        </w:tabs>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1、政府性基金预算</w:t>
      </w:r>
      <w:r>
        <w:rPr>
          <w:rFonts w:hint="default" w:ascii="Times New Roman" w:hAnsi="Times New Roman" w:eastAsia="方正仿宋_GBK" w:cs="Times New Roman"/>
          <w:sz w:val="32"/>
          <w:szCs w:val="32"/>
        </w:rPr>
        <w:t>：是对依照法律、行政法规的规定在一定期限内向特定对象征收、收取或者以其他方式筹集的资金，专项用于特定公共事业发展的收支预算。</w:t>
      </w:r>
    </w:p>
    <w:p>
      <w:pPr>
        <w:tabs>
          <w:tab w:val="left" w:pos="11490"/>
        </w:tabs>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2、财政拨款收入</w:t>
      </w:r>
      <w:r>
        <w:rPr>
          <w:rFonts w:hint="default" w:ascii="Times New Roman" w:hAnsi="Times New Roman" w:eastAsia="方正仿宋_GBK" w:cs="Times New Roman"/>
          <w:sz w:val="32"/>
          <w:szCs w:val="32"/>
        </w:rPr>
        <w:t>：指财政部门当年拨付的资金，用于开展彩票销售业务活动及其辅助活动的业务费收入。</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3、其他收入</w:t>
      </w:r>
      <w:r>
        <w:rPr>
          <w:rFonts w:hint="default" w:ascii="Times New Roman" w:hAnsi="Times New Roman" w:eastAsia="方正仿宋_GBK" w:cs="Times New Roman"/>
          <w:sz w:val="32"/>
          <w:szCs w:val="32"/>
        </w:rPr>
        <w:t>：指除“一般公共预算拨款收入”、“事业收入”等以外的收入。主要是按规定动用的租房收入、存款利息收入等。</w:t>
      </w:r>
    </w:p>
    <w:p>
      <w:pPr>
        <w:tabs>
          <w:tab w:val="left" w:pos="11490"/>
        </w:tabs>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4、基本支出：</w:t>
      </w:r>
      <w:r>
        <w:rPr>
          <w:rFonts w:hint="default" w:ascii="Times New Roman" w:hAnsi="Times New Roman" w:eastAsia="方正仿宋_GBK" w:cs="Times New Roman"/>
          <w:sz w:val="32"/>
          <w:szCs w:val="32"/>
        </w:rPr>
        <w:t>指为保障机构正常运转、完成日常工作任务而发生的人员支出和公用支出。</w:t>
      </w:r>
    </w:p>
    <w:p>
      <w:pPr>
        <w:tabs>
          <w:tab w:val="left" w:pos="11490"/>
        </w:tabs>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5、项目支出：</w:t>
      </w:r>
      <w:r>
        <w:rPr>
          <w:rFonts w:hint="default" w:ascii="Times New Roman" w:hAnsi="Times New Roman" w:eastAsia="方正仿宋_GBK" w:cs="Times New Roman"/>
          <w:sz w:val="32"/>
          <w:szCs w:val="32"/>
        </w:rPr>
        <w:t>指在基本支出之外为完成特定行政任务和事业发展目标所发生的支出。</w:t>
      </w:r>
    </w:p>
    <w:p>
      <w:pPr>
        <w:tabs>
          <w:tab w:val="left" w:pos="11490"/>
        </w:tabs>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6、“三公”经费：</w:t>
      </w:r>
      <w:r>
        <w:rPr>
          <w:rFonts w:hint="default" w:ascii="Times New Roman" w:hAnsi="Times New Roman" w:eastAsia="方正仿宋_GBK"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7、机关运行费：</w:t>
      </w:r>
      <w:r>
        <w:rPr>
          <w:rFonts w:hint="default" w:ascii="Times New Roman" w:hAnsi="Times New Roman" w:eastAsia="方正仿宋_GBK" w:cs="Times New Roman"/>
          <w:sz w:val="32"/>
          <w:szCs w:val="32"/>
        </w:rPr>
        <w:t>是指各部门的公用经费，包括办公及印刷费、邮电费、差旅费、会议费、福利费、日常维修费、专用材料及一般设备购置费、办公用房水电费、办公用房取暖费、办公用房物业管理费以及其他费用。</w:t>
      </w:r>
    </w:p>
    <w:p>
      <w:pPr>
        <w:tabs>
          <w:tab w:val="left" w:pos="11490"/>
        </w:tabs>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8、上年结转：</w:t>
      </w:r>
      <w:r>
        <w:rPr>
          <w:rFonts w:hint="default" w:ascii="Times New Roman" w:hAnsi="Times New Roman" w:eastAsia="方正仿宋_GBK" w:cs="Times New Roman"/>
          <w:sz w:val="32"/>
          <w:szCs w:val="32"/>
        </w:rPr>
        <w:t>指以前年度尚未完成、结转到本年仍按原规定用途继续使用的资金。</w:t>
      </w:r>
    </w:p>
    <w:p>
      <w:pPr>
        <w:autoSpaceDE w:val="0"/>
        <w:autoSpaceDN w:val="0"/>
        <w:adjustRightInd w:val="0"/>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九、其他需要说明的事项</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我部门无其他需要说明的事项。</w:t>
      </w:r>
    </w:p>
    <w:p>
      <w:pPr>
        <w:ind w:firstLine="640" w:firstLineChars="200"/>
        <w:rPr>
          <w:rFonts w:hint="default" w:ascii="Times New Roman" w:hAnsi="Times New Roman" w:eastAsia="仿宋_GB2312" w:cs="Times New Roman"/>
          <w:sz w:val="32"/>
          <w:szCs w:val="32"/>
        </w:rPr>
      </w:pPr>
    </w:p>
    <w:p>
      <w:pPr>
        <w:tabs>
          <w:tab w:val="left" w:pos="630"/>
        </w:tabs>
        <w:rPr>
          <w:rFonts w:hint="default" w:ascii="Times New Roman" w:hAnsi="Times New Roman" w:eastAsia="仿宋_GB2312" w:cs="Times New Roman"/>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F1132A-03C7-4970-85C1-6C7585168B5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3DC949A9-FB61-4D58-B7BA-7FAEC962D792}"/>
  </w:font>
  <w:font w:name="方正仿宋_GBK">
    <w:panose1 w:val="02000000000000000000"/>
    <w:charset w:val="86"/>
    <w:family w:val="script"/>
    <w:pitch w:val="default"/>
    <w:sig w:usb0="A00002BF" w:usb1="38CF7CFA" w:usb2="00082016" w:usb3="00000000" w:csb0="00040001" w:csb1="00000000"/>
    <w:embedRegular r:id="rId3" w:fontKey="{5058712E-1FA0-4511-A476-1ADA5D01F20B}"/>
  </w:font>
  <w:font w:name="方正书宋_GBK">
    <w:altName w:val="微软雅黑"/>
    <w:panose1 w:val="00000000000000000000"/>
    <w:charset w:val="86"/>
    <w:family w:val="script"/>
    <w:pitch w:val="default"/>
    <w:sig w:usb0="00000000" w:usb1="00000000" w:usb2="00000010" w:usb3="00000000" w:csb0="00040000" w:csb1="00000000"/>
    <w:embedRegular r:id="rId4" w:fontKey="{D2E957A0-5B69-4F1B-8D06-5A9A4A487E76}"/>
  </w:font>
  <w:font w:name="仿宋_GB2312">
    <w:panose1 w:val="02010609030101010101"/>
    <w:charset w:val="86"/>
    <w:family w:val="modern"/>
    <w:pitch w:val="default"/>
    <w:sig w:usb0="00000001" w:usb1="080E0000" w:usb2="00000000" w:usb3="00000000" w:csb0="00040000" w:csb1="00000000"/>
    <w:embedRegular r:id="rId5" w:fontKey="{870A8577-B7DB-40EE-8A44-3609171888B5}"/>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2AF" w:usb1="01D77CFB" w:usb2="00000012" w:usb3="00000000" w:csb0="00080001" w:csb1="00000000"/>
  </w:font>
  <w:font w:name="Sitka Banner">
    <w:altName w:val="NumberOnly"/>
    <w:panose1 w:val="02000505000000020004"/>
    <w:charset w:val="00"/>
    <w:family w:val="auto"/>
    <w:pitch w:val="default"/>
    <w:sig w:usb0="00000000" w:usb1="00000000" w:usb2="00000000" w:usb3="00000000" w:csb0="2000019F" w:csb1="00000000"/>
  </w:font>
  <w:font w:name="Sitka Display">
    <w:altName w:val="NumberOnly"/>
    <w:panose1 w:val="02000505000000020004"/>
    <w:charset w:val="00"/>
    <w:family w:val="auto"/>
    <w:pitch w:val="default"/>
    <w:sig w:usb0="00000000" w:usb1="00000000" w:usb2="00000000" w:usb3="00000000" w:csb0="2000019F" w:csb1="00000000"/>
  </w:font>
  <w:font w:name="Sitka Heading">
    <w:altName w:val="NumberOnly"/>
    <w:panose1 w:val="02000505000000020004"/>
    <w:charset w:val="00"/>
    <w:family w:val="auto"/>
    <w:pitch w:val="default"/>
    <w:sig w:usb0="00000000" w:usb1="00000000" w:usb2="00000000" w:usb3="00000000" w:csb0="2000019F" w:csb1="00000000"/>
  </w:font>
  <w:font w:name="Sitka Small">
    <w:altName w:val="NumberOnly"/>
    <w:panose1 w:val="02000505000000020004"/>
    <w:charset w:val="00"/>
    <w:family w:val="auto"/>
    <w:pitch w:val="default"/>
    <w:sig w:usb0="00000000" w:usb1="00000000" w:usb2="00000000" w:usb3="00000000" w:csb0="2000019F" w:csb1="00000000"/>
  </w:font>
  <w:font w:name="Sitka Subheading">
    <w:altName w:val="NumberOnly"/>
    <w:panose1 w:val="02000505000000020004"/>
    <w:charset w:val="00"/>
    <w:family w:val="auto"/>
    <w:pitch w:val="default"/>
    <w:sig w:usb0="00000000" w:usb1="00000000" w:usb2="00000000" w:usb3="00000000" w:csb0="2000019F" w:csb1="00000000"/>
  </w:font>
  <w:font w:name="Sitka Text">
    <w:altName w:val="NumberOnly"/>
    <w:panose1 w:val="02000505000000020004"/>
    <w:charset w:val="00"/>
    <w:family w:val="auto"/>
    <w:pitch w:val="default"/>
    <w:sig w:usb0="00000000" w:usb1="00000000" w:usb2="00000000" w:usb3="00000000" w:csb0="2000019F"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Trebuchet MS">
    <w:panose1 w:val="020B0603020202020204"/>
    <w:charset w:val="00"/>
    <w:family w:val="auto"/>
    <w:pitch w:val="default"/>
    <w:sig w:usb0="00000287" w:usb1="00000000" w:usb2="00000000" w:usb3="00000000" w:csb0="2000009F" w:csb1="00000000"/>
  </w:font>
  <w:font w:name="NumberOnly">
    <w:panose1 w:val="020B0500000000000000"/>
    <w:charset w:val="00"/>
    <w:family w:val="auto"/>
    <w:pitch w:val="default"/>
    <w:sig w:usb0="8000002F" w:usb1="10000048" w:usb2="00000000" w:usb3="00000000" w:csb0="00000111" w:csb1="4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方正书宋_GBK">
    <w:altName w:val="微软雅黑"/>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康标题宋W9">
    <w:panose1 w:val="02020909000000000000"/>
    <w:charset w:val="86"/>
    <w:family w:val="auto"/>
    <w:pitch w:val="default"/>
    <w:sig w:usb0="800002BF" w:usb1="184F6CFA" w:usb2="00000012" w:usb3="00000000" w:csb0="00040001" w:csb1="00000000"/>
  </w:font>
  <w:font w:name="华康黑体W5">
    <w:panose1 w:val="020B0509000000000000"/>
    <w:charset w:val="86"/>
    <w:family w:val="auto"/>
    <w:pitch w:val="default"/>
    <w:sig w:usb0="8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方正兰亭黑_GBK">
    <w:panose1 w:val="02000000000000000000"/>
    <w:charset w:val="86"/>
    <w:family w:val="auto"/>
    <w:pitch w:val="default"/>
    <w:sig w:usb0="800002BF" w:usb1="38CF7CFA" w:usb2="00000016" w:usb3="00000000" w:csb0="00040000" w:csb1="00000000"/>
  </w:font>
  <w:font w:name="方正粗黑宋简体">
    <w:panose1 w:val="02000000000000000000"/>
    <w:charset w:val="86"/>
    <w:family w:val="auto"/>
    <w:pitch w:val="default"/>
    <w:sig w:usb0="A00002BF" w:usb1="184F6CFA" w:usb2="00000012" w:usb3="00000000" w:csb0="00040001" w:csb1="00000000"/>
  </w:font>
  <w:font w:name="Bahnschrift Light Condensed">
    <w:altName w:val="Vrinda"/>
    <w:panose1 w:val="020B0502040204020203"/>
    <w:charset w:val="00"/>
    <w:family w:val="auto"/>
    <w:pitch w:val="default"/>
    <w:sig w:usb0="00000000" w:usb1="00000000" w:usb2="00000000" w:usb3="00000000" w:csb0="2000019F" w:csb1="00000000"/>
  </w:font>
  <w:font w:name="Vrinda">
    <w:panose1 w:val="020B0502040204020203"/>
    <w:charset w:val="00"/>
    <w:family w:val="auto"/>
    <w:pitch w:val="default"/>
    <w:sig w:usb0="00010003" w:usb1="00000000" w:usb2="00000000" w:usb3="00000000" w:csb0="00000001" w:csb1="00000000"/>
  </w:font>
  <w:font w:name="方正粗宋简体">
    <w:panose1 w:val="020000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时尚中黑简体">
    <w:panose1 w:val="01010104010101010101"/>
    <w:charset w:val="86"/>
    <w:family w:val="auto"/>
    <w:pitch w:val="default"/>
    <w:sig w:usb0="800002BF" w:usb1="184F6CF8" w:usb2="00000012" w:usb3="00000000" w:csb0="00040001" w:csb1="00000000"/>
  </w:font>
  <w:font w:name="隶书">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ingLiU_HKSCS-ExtB">
    <w:panose1 w:val="02020500000000000000"/>
    <w:charset w:val="88"/>
    <w:family w:val="auto"/>
    <w:pitch w:val="default"/>
    <w:sig w:usb0="8000002F" w:usb1="02000008" w:usb2="00000000" w:usb3="00000000" w:csb0="00100001" w:csb1="00000000"/>
  </w:font>
  <w:font w:name="Broadway">
    <w:panose1 w:val="04040905080B020205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onsolas">
    <w:panose1 w:val="020B0609020204030204"/>
    <w:charset w:val="00"/>
    <w:family w:val="auto"/>
    <w:pitch w:val="default"/>
    <w:sig w:usb0="E10002FF" w:usb1="4000FCFF" w:usb2="00000009" w:usb3="00000000" w:csb0="6000019F" w:csb1="DFD70000"/>
  </w:font>
  <w:font w:name="Eras Light ITC">
    <w:panose1 w:val="020B04020305040208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 w:name="Segoe UI Symbol">
    <w:panose1 w:val="020B0502040204020203"/>
    <w:charset w:val="00"/>
    <w:family w:val="auto"/>
    <w:pitch w:val="default"/>
    <w:sig w:usb0="8000006F" w:usb1="1200FBEF" w:usb2="0064C000" w:usb3="00000002" w:csb0="00000001" w:csb1="40000000"/>
  </w:font>
  <w:font w:name="Gabriola">
    <w:panose1 w:val="04040605051002020D02"/>
    <w:charset w:val="00"/>
    <w:family w:val="auto"/>
    <w:pitch w:val="default"/>
    <w:sig w:usb0="E00002EF" w:usb1="5000204B" w:usb2="00000000" w:usb3="00000000" w:csb0="2000009F" w:csb1="00000000"/>
  </w:font>
  <w:font w:name="Yu Gothic UI Semibold">
    <w:altName w:val="Meiryo UI"/>
    <w:panose1 w:val="020B07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egoe Print">
    <w:panose1 w:val="02000600000000000000"/>
    <w:charset w:val="00"/>
    <w:family w:val="auto"/>
    <w:pitch w:val="default"/>
    <w:sig w:usb0="0000028F" w:usb1="00000000" w:usb2="00000000" w:usb3="00000000" w:csb0="2000009F" w:csb1="47010000"/>
  </w:font>
  <w:font w:name="Meiryo UI">
    <w:panose1 w:val="020B0604030504040204"/>
    <w:charset w:val="80"/>
    <w:family w:val="auto"/>
    <w:pitch w:val="default"/>
    <w:sig w:usb0="E10102FF" w:usb1="EAC7FFFF" w:usb2="00010012" w:usb3="00000000" w:csb0="6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F3F23"/>
    <w:multiLevelType w:val="singleLevel"/>
    <w:tmpl w:val="602F3F23"/>
    <w:lvl w:ilvl="0" w:tentative="0">
      <w:start w:val="1"/>
      <w:numFmt w:val="decimal"/>
      <w:suff w:val="nothing"/>
      <w:lvlText w:val="%1."/>
      <w:lvlJc w:val="left"/>
    </w:lvl>
  </w:abstractNum>
  <w:abstractNum w:abstractNumId="1">
    <w:nsid w:val="602F40E8"/>
    <w:multiLevelType w:val="singleLevel"/>
    <w:tmpl w:val="602F40E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11045"/>
    <w:rsid w:val="00034786"/>
    <w:rsid w:val="00037AF6"/>
    <w:rsid w:val="00037D38"/>
    <w:rsid w:val="000405D0"/>
    <w:rsid w:val="0004257D"/>
    <w:rsid w:val="00042F57"/>
    <w:rsid w:val="00044BFC"/>
    <w:rsid w:val="00052B89"/>
    <w:rsid w:val="0006483E"/>
    <w:rsid w:val="0007468E"/>
    <w:rsid w:val="00075D5F"/>
    <w:rsid w:val="0008102F"/>
    <w:rsid w:val="00087AAF"/>
    <w:rsid w:val="000A2FCA"/>
    <w:rsid w:val="000B15DB"/>
    <w:rsid w:val="000B529B"/>
    <w:rsid w:val="000C1B60"/>
    <w:rsid w:val="000C3A19"/>
    <w:rsid w:val="000E1861"/>
    <w:rsid w:val="000E617A"/>
    <w:rsid w:val="00104D5C"/>
    <w:rsid w:val="001243A9"/>
    <w:rsid w:val="001245BB"/>
    <w:rsid w:val="001251A3"/>
    <w:rsid w:val="00146AA7"/>
    <w:rsid w:val="0018714B"/>
    <w:rsid w:val="0019071F"/>
    <w:rsid w:val="001B4EF3"/>
    <w:rsid w:val="001B5B76"/>
    <w:rsid w:val="001F7873"/>
    <w:rsid w:val="00201B2D"/>
    <w:rsid w:val="00214157"/>
    <w:rsid w:val="00241FD4"/>
    <w:rsid w:val="00251B12"/>
    <w:rsid w:val="00296113"/>
    <w:rsid w:val="002A673A"/>
    <w:rsid w:val="002C07BE"/>
    <w:rsid w:val="002C5E13"/>
    <w:rsid w:val="002C62BC"/>
    <w:rsid w:val="002C7DF9"/>
    <w:rsid w:val="002D0BA7"/>
    <w:rsid w:val="002E0EB8"/>
    <w:rsid w:val="002F126F"/>
    <w:rsid w:val="002F3E58"/>
    <w:rsid w:val="0030542C"/>
    <w:rsid w:val="00311B7A"/>
    <w:rsid w:val="0031566F"/>
    <w:rsid w:val="00326D8B"/>
    <w:rsid w:val="00362B9E"/>
    <w:rsid w:val="00372FA3"/>
    <w:rsid w:val="00393EDB"/>
    <w:rsid w:val="003D24CB"/>
    <w:rsid w:val="003D2C83"/>
    <w:rsid w:val="003D417F"/>
    <w:rsid w:val="003F60E9"/>
    <w:rsid w:val="004048D8"/>
    <w:rsid w:val="004208BB"/>
    <w:rsid w:val="004248B8"/>
    <w:rsid w:val="00424943"/>
    <w:rsid w:val="0043175C"/>
    <w:rsid w:val="0043380A"/>
    <w:rsid w:val="00436327"/>
    <w:rsid w:val="00437296"/>
    <w:rsid w:val="00451590"/>
    <w:rsid w:val="00451871"/>
    <w:rsid w:val="004567FD"/>
    <w:rsid w:val="004631FC"/>
    <w:rsid w:val="004706DE"/>
    <w:rsid w:val="00472923"/>
    <w:rsid w:val="00485694"/>
    <w:rsid w:val="0049455E"/>
    <w:rsid w:val="00496109"/>
    <w:rsid w:val="004B0C3A"/>
    <w:rsid w:val="004C293E"/>
    <w:rsid w:val="004D5788"/>
    <w:rsid w:val="004E3066"/>
    <w:rsid w:val="004E74CD"/>
    <w:rsid w:val="005069C1"/>
    <w:rsid w:val="00506A6E"/>
    <w:rsid w:val="00516E04"/>
    <w:rsid w:val="00565588"/>
    <w:rsid w:val="00572067"/>
    <w:rsid w:val="00573562"/>
    <w:rsid w:val="00590ECE"/>
    <w:rsid w:val="005915C2"/>
    <w:rsid w:val="00592ADD"/>
    <w:rsid w:val="005A2F44"/>
    <w:rsid w:val="005A3E83"/>
    <w:rsid w:val="005D2E5E"/>
    <w:rsid w:val="005D5D2C"/>
    <w:rsid w:val="005F5862"/>
    <w:rsid w:val="00602878"/>
    <w:rsid w:val="00614A29"/>
    <w:rsid w:val="0061668A"/>
    <w:rsid w:val="00635040"/>
    <w:rsid w:val="00643AA7"/>
    <w:rsid w:val="00652967"/>
    <w:rsid w:val="00653C6B"/>
    <w:rsid w:val="0066346C"/>
    <w:rsid w:val="00673D76"/>
    <w:rsid w:val="00674CD7"/>
    <w:rsid w:val="006854F0"/>
    <w:rsid w:val="006878A4"/>
    <w:rsid w:val="0069624B"/>
    <w:rsid w:val="006B1C4A"/>
    <w:rsid w:val="006B610D"/>
    <w:rsid w:val="006D2233"/>
    <w:rsid w:val="006D6854"/>
    <w:rsid w:val="006E49F5"/>
    <w:rsid w:val="006E7E97"/>
    <w:rsid w:val="007013C8"/>
    <w:rsid w:val="00717B1E"/>
    <w:rsid w:val="00746794"/>
    <w:rsid w:val="00753836"/>
    <w:rsid w:val="0075393C"/>
    <w:rsid w:val="00754592"/>
    <w:rsid w:val="00770444"/>
    <w:rsid w:val="0077207E"/>
    <w:rsid w:val="00776C08"/>
    <w:rsid w:val="007827E1"/>
    <w:rsid w:val="00786726"/>
    <w:rsid w:val="007C180B"/>
    <w:rsid w:val="007C219A"/>
    <w:rsid w:val="007C4F9B"/>
    <w:rsid w:val="007E1DA8"/>
    <w:rsid w:val="007E5D83"/>
    <w:rsid w:val="007F6C26"/>
    <w:rsid w:val="00813208"/>
    <w:rsid w:val="00831F41"/>
    <w:rsid w:val="008334AE"/>
    <w:rsid w:val="00836FED"/>
    <w:rsid w:val="0083724E"/>
    <w:rsid w:val="00845CD2"/>
    <w:rsid w:val="00852B0D"/>
    <w:rsid w:val="00881692"/>
    <w:rsid w:val="00883D1A"/>
    <w:rsid w:val="008A25C2"/>
    <w:rsid w:val="008A6576"/>
    <w:rsid w:val="008B3CC5"/>
    <w:rsid w:val="008B52CD"/>
    <w:rsid w:val="008D556F"/>
    <w:rsid w:val="008E4261"/>
    <w:rsid w:val="008F4662"/>
    <w:rsid w:val="00905D08"/>
    <w:rsid w:val="00925753"/>
    <w:rsid w:val="0093136A"/>
    <w:rsid w:val="009425F4"/>
    <w:rsid w:val="00966C5C"/>
    <w:rsid w:val="00973104"/>
    <w:rsid w:val="00995BF0"/>
    <w:rsid w:val="009A16D5"/>
    <w:rsid w:val="009A353D"/>
    <w:rsid w:val="009B0B77"/>
    <w:rsid w:val="009B511E"/>
    <w:rsid w:val="009C7241"/>
    <w:rsid w:val="009D4DF8"/>
    <w:rsid w:val="00A02FED"/>
    <w:rsid w:val="00A44E3D"/>
    <w:rsid w:val="00A52284"/>
    <w:rsid w:val="00A524BD"/>
    <w:rsid w:val="00A572B3"/>
    <w:rsid w:val="00A62942"/>
    <w:rsid w:val="00A72D2E"/>
    <w:rsid w:val="00A74447"/>
    <w:rsid w:val="00A74CE5"/>
    <w:rsid w:val="00A911E7"/>
    <w:rsid w:val="00A939D9"/>
    <w:rsid w:val="00AB5D47"/>
    <w:rsid w:val="00AE635D"/>
    <w:rsid w:val="00AF35D6"/>
    <w:rsid w:val="00B07D9E"/>
    <w:rsid w:val="00B20712"/>
    <w:rsid w:val="00B30490"/>
    <w:rsid w:val="00B43238"/>
    <w:rsid w:val="00B45DD3"/>
    <w:rsid w:val="00B50B70"/>
    <w:rsid w:val="00B52632"/>
    <w:rsid w:val="00B727A9"/>
    <w:rsid w:val="00B75216"/>
    <w:rsid w:val="00B91D52"/>
    <w:rsid w:val="00B9490F"/>
    <w:rsid w:val="00BA1ACD"/>
    <w:rsid w:val="00BA534E"/>
    <w:rsid w:val="00BB1A5F"/>
    <w:rsid w:val="00BC4BC3"/>
    <w:rsid w:val="00BD09F8"/>
    <w:rsid w:val="00BD4B2D"/>
    <w:rsid w:val="00BE0E8E"/>
    <w:rsid w:val="00BE5C81"/>
    <w:rsid w:val="00C0360F"/>
    <w:rsid w:val="00C24313"/>
    <w:rsid w:val="00CA7176"/>
    <w:rsid w:val="00CB3D48"/>
    <w:rsid w:val="00CB4665"/>
    <w:rsid w:val="00CC5DE7"/>
    <w:rsid w:val="00CC75B0"/>
    <w:rsid w:val="00CD2773"/>
    <w:rsid w:val="00CD31CC"/>
    <w:rsid w:val="00CE143B"/>
    <w:rsid w:val="00CF7D49"/>
    <w:rsid w:val="00D0024A"/>
    <w:rsid w:val="00D27003"/>
    <w:rsid w:val="00D60F5F"/>
    <w:rsid w:val="00D94585"/>
    <w:rsid w:val="00D95A0B"/>
    <w:rsid w:val="00DA467A"/>
    <w:rsid w:val="00DB4A9B"/>
    <w:rsid w:val="00DC09A8"/>
    <w:rsid w:val="00DC4FE0"/>
    <w:rsid w:val="00DE0873"/>
    <w:rsid w:val="00E167C7"/>
    <w:rsid w:val="00E2482E"/>
    <w:rsid w:val="00E273A5"/>
    <w:rsid w:val="00E41AAA"/>
    <w:rsid w:val="00E46249"/>
    <w:rsid w:val="00E51180"/>
    <w:rsid w:val="00E56C17"/>
    <w:rsid w:val="00E61DF2"/>
    <w:rsid w:val="00E62820"/>
    <w:rsid w:val="00E73D47"/>
    <w:rsid w:val="00E82C63"/>
    <w:rsid w:val="00EB7335"/>
    <w:rsid w:val="00EC47F6"/>
    <w:rsid w:val="00ED3C6F"/>
    <w:rsid w:val="00ED3D00"/>
    <w:rsid w:val="00EE65B8"/>
    <w:rsid w:val="00F009E9"/>
    <w:rsid w:val="00F149E2"/>
    <w:rsid w:val="00F159B6"/>
    <w:rsid w:val="00F61A3B"/>
    <w:rsid w:val="00F66032"/>
    <w:rsid w:val="00F728BF"/>
    <w:rsid w:val="00F87C1E"/>
    <w:rsid w:val="00F958C2"/>
    <w:rsid w:val="00FA0450"/>
    <w:rsid w:val="00FA3D33"/>
    <w:rsid w:val="00FD351A"/>
    <w:rsid w:val="00FD4AD9"/>
    <w:rsid w:val="00FD7221"/>
    <w:rsid w:val="00FE3EC2"/>
    <w:rsid w:val="00FE75D7"/>
    <w:rsid w:val="00FF050F"/>
    <w:rsid w:val="02E82060"/>
    <w:rsid w:val="033E1B58"/>
    <w:rsid w:val="044A2B14"/>
    <w:rsid w:val="049C1C9B"/>
    <w:rsid w:val="09296A05"/>
    <w:rsid w:val="0F760C9D"/>
    <w:rsid w:val="132A7C18"/>
    <w:rsid w:val="22572DF3"/>
    <w:rsid w:val="257038A3"/>
    <w:rsid w:val="33B466ED"/>
    <w:rsid w:val="45FA2C4C"/>
    <w:rsid w:val="46DD61C9"/>
    <w:rsid w:val="47872A70"/>
    <w:rsid w:val="51D05E9A"/>
    <w:rsid w:val="52085E1C"/>
    <w:rsid w:val="52C73380"/>
    <w:rsid w:val="55080F12"/>
    <w:rsid w:val="5FFB657E"/>
    <w:rsid w:val="6401064C"/>
    <w:rsid w:val="655D1851"/>
    <w:rsid w:val="663205B0"/>
    <w:rsid w:val="675D106D"/>
    <w:rsid w:val="68B93432"/>
    <w:rsid w:val="68FC3ED9"/>
    <w:rsid w:val="6DC65C48"/>
    <w:rsid w:val="6E153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7"/>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9">
    <w:name w:val="page number"/>
    <w:unhideWhenUsed/>
    <w:qFormat/>
    <w:uiPriority w:val="99"/>
  </w:style>
  <w:style w:type="character" w:styleId="10">
    <w:name w:val="Hyperlink"/>
    <w:unhideWhenUsed/>
    <w:qFormat/>
    <w:uiPriority w:val="99"/>
    <w:rPr>
      <w:color w:val="0000FF"/>
      <w:u w:val="single"/>
    </w:rPr>
  </w:style>
  <w:style w:type="character" w:styleId="11">
    <w:name w:val="footnote reference"/>
    <w:unhideWhenUsed/>
    <w:qFormat/>
    <w:uiPriority w:val="99"/>
    <w:rPr>
      <w:vertAlign w:val="superscript"/>
    </w:rPr>
  </w:style>
  <w:style w:type="character" w:customStyle="1" w:styleId="13">
    <w:name w:val="页眉 Char"/>
    <w:basedOn w:val="8"/>
    <w:link w:val="4"/>
    <w:qFormat/>
    <w:uiPriority w:val="99"/>
    <w:rPr>
      <w:rFonts w:ascii="Times New Roman" w:hAnsi="Times New Roman" w:eastAsia="宋体" w:cs="Times New Roman"/>
      <w:sz w:val="18"/>
      <w:szCs w:val="18"/>
    </w:rPr>
  </w:style>
  <w:style w:type="character" w:customStyle="1" w:styleId="14">
    <w:name w:val="页脚 Char"/>
    <w:basedOn w:val="8"/>
    <w:link w:val="3"/>
    <w:qFormat/>
    <w:uiPriority w:val="99"/>
    <w:rPr>
      <w:rFonts w:ascii="Times New Roman" w:hAnsi="Times New Roman" w:eastAsia="宋体" w:cs="Times New Roman"/>
      <w:sz w:val="18"/>
      <w:szCs w:val="18"/>
    </w:rPr>
  </w:style>
  <w:style w:type="character" w:customStyle="1" w:styleId="15">
    <w:name w:val="批注框文本 Char"/>
    <w:basedOn w:val="8"/>
    <w:link w:val="2"/>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7">
    <w:name w:val="脚注文本 Char"/>
    <w:basedOn w:val="8"/>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02167D-FBCA-4565-BD47-A21D943018C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2378</Words>
  <Characters>13561</Characters>
  <Lines>113</Lines>
  <Paragraphs>31</Paragraphs>
  <ScaleCrop>false</ScaleCrop>
  <LinksUpToDate>false</LinksUpToDate>
  <CharactersWithSpaces>15908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2021-02-18T08:16:00Z</dcterms:created>
  <dc:creator>guest</dc:creator>
  <cp:lastModifiedBy>tanzhaofeng</cp:lastModifiedBy>
  <cp:lastPrinted>2017-11-09T01:12:00Z</cp:lastPrinted>
  <dcterms:modified xsi:type="dcterms:W3CDTF">2023-08-07T02:22:13Z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